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04" w:rsidRPr="003B3DD1" w:rsidRDefault="00640204" w:rsidP="00640204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3B3DD1">
        <w:rPr>
          <w:rFonts w:eastAsia="Times New Roman"/>
          <w:b/>
          <w:lang w:eastAsia="ru-RU"/>
        </w:rPr>
        <w:t>ИНФОРМАЦИЯ</w:t>
      </w:r>
    </w:p>
    <w:p w:rsidR="00640204" w:rsidRPr="003B3DD1" w:rsidRDefault="00640204" w:rsidP="00640204">
      <w:pPr>
        <w:spacing w:after="0" w:line="240" w:lineRule="auto"/>
        <w:ind w:firstLine="708"/>
        <w:jc w:val="center"/>
        <w:rPr>
          <w:rFonts w:eastAsia="Times New Roman"/>
          <w:b/>
          <w:lang w:eastAsia="ru-RU"/>
        </w:rPr>
      </w:pPr>
      <w:r w:rsidRPr="003B3DD1">
        <w:rPr>
          <w:rFonts w:eastAsia="Times New Roman"/>
          <w:b/>
          <w:lang w:eastAsia="ru-RU"/>
        </w:rPr>
        <w:t xml:space="preserve">Контрольно-счётной палаты города Волгодонска </w:t>
      </w:r>
    </w:p>
    <w:p w:rsidR="00640204" w:rsidRPr="003B3DD1" w:rsidRDefault="00640204" w:rsidP="008732FD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3B3DD1">
        <w:rPr>
          <w:rFonts w:eastAsia="Times New Roman"/>
          <w:b/>
          <w:lang w:eastAsia="ru-RU"/>
        </w:rPr>
        <w:t xml:space="preserve">о результатах контрольных </w:t>
      </w:r>
      <w:r>
        <w:rPr>
          <w:rFonts w:eastAsia="Times New Roman"/>
          <w:b/>
          <w:lang w:eastAsia="ru-RU"/>
        </w:rPr>
        <w:t xml:space="preserve">и экспертно-аналитических мероприятий, </w:t>
      </w:r>
      <w:r w:rsidRPr="003B3DD1">
        <w:rPr>
          <w:rFonts w:eastAsia="Times New Roman"/>
          <w:b/>
          <w:lang w:eastAsia="ru-RU"/>
        </w:rPr>
        <w:t>проведённых в</w:t>
      </w:r>
      <w:r w:rsidR="00752C80">
        <w:rPr>
          <w:rFonts w:eastAsia="Times New Roman"/>
          <w:b/>
          <w:lang w:eastAsia="ru-RU"/>
        </w:rPr>
        <w:t>о</w:t>
      </w:r>
      <w:r w:rsidRPr="003B3DD1">
        <w:rPr>
          <w:rFonts w:eastAsia="Times New Roman"/>
          <w:b/>
          <w:lang w:eastAsia="ru-RU"/>
        </w:rPr>
        <w:t xml:space="preserve"> </w:t>
      </w:r>
      <w:r w:rsidRPr="003B3DD1">
        <w:rPr>
          <w:rFonts w:eastAsia="Times New Roman"/>
          <w:b/>
          <w:lang w:val="en-US" w:eastAsia="ru-RU"/>
        </w:rPr>
        <w:t>I</w:t>
      </w:r>
      <w:r w:rsidR="00752C80" w:rsidRPr="003B3DD1">
        <w:rPr>
          <w:rFonts w:eastAsia="Times New Roman"/>
          <w:b/>
          <w:lang w:val="en-US" w:eastAsia="ru-RU"/>
        </w:rPr>
        <w:t>I</w:t>
      </w:r>
      <w:r w:rsidRPr="003B3DD1">
        <w:rPr>
          <w:rFonts w:eastAsia="Times New Roman"/>
          <w:b/>
          <w:lang w:eastAsia="ru-RU"/>
        </w:rPr>
        <w:t xml:space="preserve"> квартале 201</w:t>
      </w:r>
      <w:r>
        <w:rPr>
          <w:rFonts w:eastAsia="Times New Roman"/>
          <w:b/>
          <w:lang w:eastAsia="ru-RU"/>
        </w:rPr>
        <w:t>7</w:t>
      </w:r>
      <w:r w:rsidRPr="003B3DD1">
        <w:rPr>
          <w:rFonts w:eastAsia="Times New Roman"/>
          <w:b/>
          <w:lang w:eastAsia="ru-RU"/>
        </w:rPr>
        <w:t xml:space="preserve"> года</w:t>
      </w:r>
    </w:p>
    <w:p w:rsidR="00640204" w:rsidRPr="003B3DD1" w:rsidRDefault="00EE6268" w:rsidP="00640204">
      <w:pPr>
        <w:spacing w:before="360" w:after="24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>1</w:t>
      </w:r>
      <w:r w:rsidR="00B645B0">
        <w:rPr>
          <w:rFonts w:eastAsia="Times New Roman"/>
          <w:lang w:eastAsia="ru-RU"/>
        </w:rPr>
        <w:t>1</w:t>
      </w:r>
      <w:r w:rsidR="00752C80">
        <w:rPr>
          <w:rFonts w:eastAsia="Times New Roman"/>
          <w:lang w:eastAsia="ru-RU"/>
        </w:rPr>
        <w:t xml:space="preserve"> июля</w:t>
      </w:r>
      <w:r w:rsidR="00640204" w:rsidRPr="003B3DD1">
        <w:rPr>
          <w:rFonts w:eastAsia="Times New Roman"/>
          <w:lang w:eastAsia="ru-RU"/>
        </w:rPr>
        <w:t xml:space="preserve"> 201</w:t>
      </w:r>
      <w:r w:rsidR="00640204">
        <w:rPr>
          <w:rFonts w:eastAsia="Times New Roman"/>
          <w:lang w:eastAsia="ru-RU"/>
        </w:rPr>
        <w:t>7</w:t>
      </w:r>
      <w:r w:rsidR="00640204" w:rsidRPr="003B3DD1">
        <w:rPr>
          <w:rFonts w:eastAsia="Times New Roman"/>
          <w:lang w:eastAsia="ru-RU"/>
        </w:rPr>
        <w:t>г.</w:t>
      </w:r>
      <w:r w:rsidR="00640204" w:rsidRPr="003B3DD1">
        <w:rPr>
          <w:rFonts w:eastAsia="Times New Roman"/>
          <w:lang w:eastAsia="ru-RU"/>
        </w:rPr>
        <w:tab/>
      </w:r>
      <w:r w:rsidR="00640204" w:rsidRPr="003B3DD1">
        <w:rPr>
          <w:rFonts w:eastAsia="Times New Roman"/>
          <w:lang w:eastAsia="ru-RU"/>
        </w:rPr>
        <w:tab/>
      </w:r>
      <w:r w:rsidR="00640204" w:rsidRPr="003B3DD1">
        <w:rPr>
          <w:rFonts w:eastAsia="Times New Roman"/>
          <w:lang w:eastAsia="ru-RU"/>
        </w:rPr>
        <w:tab/>
      </w:r>
      <w:r w:rsidR="00640204" w:rsidRPr="003B3DD1">
        <w:rPr>
          <w:rFonts w:eastAsia="Times New Roman"/>
          <w:lang w:eastAsia="ru-RU"/>
        </w:rPr>
        <w:tab/>
      </w:r>
      <w:r w:rsidR="00640204" w:rsidRPr="003B3DD1">
        <w:rPr>
          <w:rFonts w:eastAsia="Times New Roman"/>
          <w:lang w:eastAsia="ru-RU"/>
        </w:rPr>
        <w:tab/>
      </w:r>
      <w:r w:rsidR="00640204" w:rsidRPr="003B3DD1">
        <w:rPr>
          <w:rFonts w:eastAsia="Times New Roman"/>
          <w:lang w:eastAsia="ru-RU"/>
        </w:rPr>
        <w:tab/>
      </w:r>
      <w:r w:rsidR="00640204" w:rsidRPr="003B3DD1">
        <w:rPr>
          <w:rFonts w:eastAsia="Times New Roman"/>
          <w:lang w:eastAsia="ru-RU"/>
        </w:rPr>
        <w:tab/>
      </w:r>
      <w:r w:rsidR="00640204" w:rsidRPr="003B3DD1">
        <w:rPr>
          <w:rFonts w:eastAsia="Times New Roman"/>
          <w:lang w:eastAsia="ru-RU"/>
        </w:rPr>
        <w:tab/>
        <w:t xml:space="preserve">         </w:t>
      </w:r>
      <w:proofErr w:type="spellStart"/>
      <w:r w:rsidR="00640204" w:rsidRPr="003B3DD1">
        <w:rPr>
          <w:rFonts w:eastAsia="Times New Roman"/>
          <w:lang w:eastAsia="ru-RU"/>
        </w:rPr>
        <w:t>г</w:t>
      </w:r>
      <w:proofErr w:type="gramStart"/>
      <w:r w:rsidR="00640204" w:rsidRPr="003B3DD1">
        <w:rPr>
          <w:rFonts w:eastAsia="Times New Roman"/>
          <w:lang w:eastAsia="ru-RU"/>
        </w:rPr>
        <w:t>.В</w:t>
      </w:r>
      <w:proofErr w:type="gramEnd"/>
      <w:r w:rsidR="00640204" w:rsidRPr="003B3DD1">
        <w:rPr>
          <w:rFonts w:eastAsia="Times New Roman"/>
          <w:lang w:eastAsia="ru-RU"/>
        </w:rPr>
        <w:t>олгодонск</w:t>
      </w:r>
      <w:proofErr w:type="spellEnd"/>
    </w:p>
    <w:p w:rsidR="00640204" w:rsidRDefault="00640204" w:rsidP="0038721F">
      <w:pPr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3B3DD1">
        <w:rPr>
          <w:rFonts w:eastAsia="Times New Roman"/>
          <w:color w:val="000000"/>
          <w:lang w:eastAsia="ru-RU"/>
        </w:rPr>
        <w:t>В</w:t>
      </w:r>
      <w:r w:rsidR="00752C80">
        <w:rPr>
          <w:rFonts w:eastAsia="Times New Roman"/>
          <w:color w:val="000000"/>
          <w:lang w:eastAsia="ru-RU"/>
        </w:rPr>
        <w:t>о</w:t>
      </w:r>
      <w:r w:rsidRPr="003B3DD1">
        <w:rPr>
          <w:rFonts w:eastAsia="Times New Roman"/>
          <w:color w:val="000000"/>
          <w:lang w:eastAsia="ru-RU"/>
        </w:rPr>
        <w:t xml:space="preserve"> </w:t>
      </w:r>
      <w:r w:rsidR="00752C80" w:rsidRPr="00752C80">
        <w:rPr>
          <w:rFonts w:eastAsia="Times New Roman"/>
          <w:lang w:val="en-US" w:eastAsia="ru-RU"/>
        </w:rPr>
        <w:t>II</w:t>
      </w:r>
      <w:r w:rsidRPr="00752C80">
        <w:rPr>
          <w:rFonts w:eastAsia="Times New Roman"/>
          <w:color w:val="000000"/>
          <w:lang w:eastAsia="ru-RU"/>
        </w:rPr>
        <w:t xml:space="preserve"> квартале</w:t>
      </w:r>
      <w:r w:rsidRPr="003B3DD1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>текущего</w:t>
      </w:r>
      <w:r w:rsidRPr="003B3DD1">
        <w:rPr>
          <w:rFonts w:eastAsia="Times New Roman"/>
          <w:color w:val="000000"/>
          <w:lang w:eastAsia="ru-RU"/>
        </w:rPr>
        <w:t xml:space="preserve"> года</w:t>
      </w:r>
      <w:r>
        <w:rPr>
          <w:rFonts w:eastAsia="Times New Roman"/>
          <w:color w:val="000000"/>
          <w:lang w:eastAsia="ru-RU"/>
        </w:rPr>
        <w:t xml:space="preserve"> Контрольно-счётной палатой</w:t>
      </w:r>
      <w:r w:rsidRPr="003B3DD1">
        <w:rPr>
          <w:rFonts w:eastAsia="Times New Roman"/>
          <w:color w:val="000000"/>
          <w:lang w:eastAsia="ru-RU"/>
        </w:rPr>
        <w:t xml:space="preserve"> города Волгодонска (далее Палата) </w:t>
      </w:r>
      <w:r>
        <w:t xml:space="preserve">в </w:t>
      </w:r>
      <w:r w:rsidRPr="003B3DD1">
        <w:rPr>
          <w:rFonts w:eastAsia="Times New Roman"/>
          <w:color w:val="000000"/>
          <w:lang w:eastAsia="ru-RU"/>
        </w:rPr>
        <w:t xml:space="preserve">соответствии с планом </w:t>
      </w:r>
      <w:r>
        <w:rPr>
          <w:rFonts w:eastAsia="Times New Roman"/>
          <w:color w:val="000000"/>
          <w:lang w:eastAsia="ru-RU"/>
        </w:rPr>
        <w:t xml:space="preserve">работы Палаты на 2017 год были </w:t>
      </w:r>
      <w:r>
        <w:t>проведены</w:t>
      </w:r>
      <w:r>
        <w:rPr>
          <w:rFonts w:eastAsia="Times New Roman"/>
          <w:color w:val="000000"/>
          <w:lang w:eastAsia="ru-RU"/>
        </w:rPr>
        <w:t xml:space="preserve"> (завершены) </w:t>
      </w:r>
      <w:r w:rsidRPr="003B3DD1">
        <w:rPr>
          <w:rFonts w:eastAsia="Times New Roman"/>
          <w:color w:val="000000"/>
          <w:lang w:eastAsia="ru-RU"/>
        </w:rPr>
        <w:t>следующие контрольные</w:t>
      </w:r>
      <w:r>
        <w:rPr>
          <w:rFonts w:eastAsia="Times New Roman"/>
          <w:color w:val="000000"/>
          <w:lang w:eastAsia="ru-RU"/>
        </w:rPr>
        <w:t xml:space="preserve"> и экспертно-аналитические </w:t>
      </w:r>
      <w:r w:rsidRPr="003B3DD1">
        <w:rPr>
          <w:rFonts w:eastAsia="Times New Roman"/>
          <w:color w:val="000000"/>
          <w:lang w:eastAsia="ru-RU"/>
        </w:rPr>
        <w:t>мероприятия:</w:t>
      </w:r>
    </w:p>
    <w:p w:rsidR="00936AAF" w:rsidRPr="00EF0F17" w:rsidRDefault="008732FD" w:rsidP="000F096E">
      <w:pPr>
        <w:shd w:val="clear" w:color="auto" w:fill="FFFFFF" w:themeFill="background1"/>
        <w:tabs>
          <w:tab w:val="left" w:pos="0"/>
          <w:tab w:val="left" w:pos="1134"/>
        </w:tabs>
        <w:spacing w:before="120" w:after="0" w:line="240" w:lineRule="auto"/>
        <w:ind w:firstLine="709"/>
        <w:jc w:val="both"/>
        <w:rPr>
          <w:rFonts w:eastAsia="Times New Roman"/>
          <w:b/>
          <w:i/>
          <w:lang w:eastAsia="ru-RU"/>
        </w:rPr>
      </w:pPr>
      <w:r w:rsidRPr="008732FD">
        <w:rPr>
          <w:rFonts w:eastAsia="Times New Roman"/>
          <w:b/>
          <w:i/>
          <w:kern w:val="32"/>
          <w:lang w:eastAsia="ru-RU"/>
        </w:rPr>
        <w:t>1</w:t>
      </w:r>
      <w:r w:rsidR="00EF0F17" w:rsidRPr="008732FD">
        <w:rPr>
          <w:rFonts w:eastAsia="Times New Roman"/>
          <w:b/>
          <w:i/>
          <w:kern w:val="32"/>
          <w:lang w:eastAsia="ru-RU"/>
        </w:rPr>
        <w:t>.</w:t>
      </w:r>
      <w:r w:rsidR="00EF0F17" w:rsidRPr="008732FD">
        <w:rPr>
          <w:rFonts w:eastAsia="Times New Roman"/>
          <w:b/>
          <w:i/>
          <w:kern w:val="32"/>
          <w:lang w:eastAsia="ru-RU"/>
        </w:rPr>
        <w:tab/>
      </w:r>
      <w:r w:rsidR="00936AAF" w:rsidRPr="008732FD">
        <w:rPr>
          <w:rFonts w:eastAsia="Times New Roman"/>
          <w:b/>
          <w:i/>
          <w:kern w:val="32"/>
          <w:lang w:eastAsia="ru-RU"/>
        </w:rPr>
        <w:t>Проверка</w:t>
      </w:r>
      <w:r w:rsidR="00936AAF" w:rsidRPr="00EF0F17">
        <w:rPr>
          <w:rFonts w:eastAsia="Times New Roman"/>
          <w:b/>
          <w:i/>
          <w:kern w:val="32"/>
          <w:lang w:eastAsia="ru-RU"/>
        </w:rPr>
        <w:t xml:space="preserve"> целевого и эффективного использования бюджетных средств, направленных в 2015-2016 годах на организацию предоставления государственных и муниципальных услуг на базе </w:t>
      </w:r>
      <w:r w:rsidR="00003C52">
        <w:rPr>
          <w:rFonts w:eastAsia="Times New Roman"/>
          <w:b/>
          <w:i/>
          <w:kern w:val="32"/>
          <w:szCs w:val="32"/>
          <w:lang w:eastAsia="ru-RU"/>
        </w:rPr>
        <w:t>МАУ МО</w:t>
      </w:r>
      <w:r w:rsidR="00936AAF" w:rsidRPr="00EF0F17">
        <w:rPr>
          <w:rFonts w:eastAsia="Times New Roman"/>
          <w:b/>
          <w:i/>
          <w:kern w:val="32"/>
          <w:szCs w:val="32"/>
          <w:lang w:eastAsia="ru-RU"/>
        </w:rPr>
        <w:t xml:space="preserve"> «Город Волгодонск» «Многофункциональный центр предоставления государственных и муниципальных услуг»</w:t>
      </w:r>
      <w:r w:rsidR="00EC771A">
        <w:rPr>
          <w:rFonts w:eastAsia="Times New Roman"/>
          <w:b/>
          <w:i/>
          <w:kern w:val="32"/>
          <w:szCs w:val="32"/>
          <w:lang w:eastAsia="ru-RU"/>
        </w:rPr>
        <w:t xml:space="preserve"> </w:t>
      </w:r>
      <w:r w:rsidR="00EC771A" w:rsidRPr="00EC771A">
        <w:rPr>
          <w:rFonts w:eastAsia="Times New Roman"/>
          <w:i/>
          <w:kern w:val="32"/>
          <w:szCs w:val="32"/>
          <w:lang w:eastAsia="ru-RU"/>
        </w:rPr>
        <w:t xml:space="preserve">(далее </w:t>
      </w:r>
      <w:r w:rsidR="00DB578F">
        <w:rPr>
          <w:rFonts w:eastAsia="Times New Roman"/>
          <w:i/>
          <w:kern w:val="32"/>
          <w:szCs w:val="32"/>
          <w:lang w:eastAsia="ru-RU"/>
        </w:rPr>
        <w:t>МАУ МФЦ</w:t>
      </w:r>
      <w:r w:rsidR="00EC771A" w:rsidRPr="00EC771A">
        <w:rPr>
          <w:rFonts w:eastAsia="Times New Roman"/>
          <w:i/>
          <w:kern w:val="32"/>
          <w:szCs w:val="32"/>
          <w:lang w:eastAsia="ru-RU"/>
        </w:rPr>
        <w:t>)</w:t>
      </w:r>
      <w:r w:rsidR="00936AAF" w:rsidRPr="00EC771A">
        <w:rPr>
          <w:rFonts w:eastAsia="Times New Roman"/>
          <w:i/>
          <w:kern w:val="32"/>
          <w:szCs w:val="32"/>
          <w:lang w:eastAsia="ru-RU"/>
        </w:rPr>
        <w:t xml:space="preserve"> </w:t>
      </w:r>
      <w:r w:rsidR="00936AAF" w:rsidRPr="00EF0F17">
        <w:rPr>
          <w:rFonts w:eastAsia="Times New Roman"/>
          <w:b/>
          <w:i/>
          <w:kern w:val="32"/>
          <w:lang w:eastAsia="ru-RU"/>
        </w:rPr>
        <w:t>в рамках муниципальной программы города Волгодонска «Экономическое развитие и инновационная экономика города Волгодонска».</w:t>
      </w:r>
    </w:p>
    <w:p w:rsidR="00C170B0" w:rsidRDefault="0016406E" w:rsidP="008E286A">
      <w:pPr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color w:val="000000"/>
          <w:lang w:eastAsia="ru-RU"/>
        </w:rPr>
        <w:t>В ходе контрольн</w:t>
      </w:r>
      <w:r w:rsidR="005C1B80">
        <w:rPr>
          <w:rFonts w:eastAsia="Times New Roman"/>
          <w:color w:val="000000"/>
          <w:lang w:eastAsia="ru-RU"/>
        </w:rPr>
        <w:t>ого</w:t>
      </w:r>
      <w:r>
        <w:rPr>
          <w:rFonts w:eastAsia="Times New Roman"/>
          <w:color w:val="000000"/>
          <w:lang w:eastAsia="ru-RU"/>
        </w:rPr>
        <w:t xml:space="preserve"> мероприяти</w:t>
      </w:r>
      <w:r w:rsidR="005C1B80">
        <w:rPr>
          <w:rFonts w:eastAsia="Times New Roman"/>
          <w:color w:val="000000"/>
          <w:lang w:eastAsia="ru-RU"/>
        </w:rPr>
        <w:t>я</w:t>
      </w:r>
      <w:r>
        <w:rPr>
          <w:rFonts w:eastAsia="Times New Roman"/>
          <w:color w:val="000000"/>
          <w:lang w:eastAsia="ru-RU"/>
        </w:rPr>
        <w:t xml:space="preserve"> установлен</w:t>
      </w:r>
      <w:r w:rsidR="005C1B80">
        <w:rPr>
          <w:rFonts w:eastAsia="Times New Roman"/>
          <w:color w:val="000000"/>
          <w:lang w:eastAsia="ru-RU"/>
        </w:rPr>
        <w:t>ы р</w:t>
      </w:r>
      <w:r>
        <w:rPr>
          <w:rFonts w:eastAsia="Times New Roman"/>
          <w:color w:val="000000"/>
          <w:lang w:eastAsia="ru-RU"/>
        </w:rPr>
        <w:t>азличные нарушения и недостатки</w:t>
      </w:r>
      <w:r w:rsidR="005C1B80">
        <w:rPr>
          <w:rFonts w:eastAsia="Times New Roman"/>
          <w:color w:val="000000"/>
          <w:lang w:eastAsia="ru-RU"/>
        </w:rPr>
        <w:t>.</w:t>
      </w:r>
      <w:r w:rsidR="00B645B0">
        <w:rPr>
          <w:rFonts w:eastAsia="Times New Roman"/>
          <w:color w:val="000000"/>
          <w:lang w:eastAsia="ru-RU"/>
        </w:rPr>
        <w:t xml:space="preserve"> </w:t>
      </w:r>
      <w:r w:rsidR="005C1B80">
        <w:rPr>
          <w:rFonts w:eastAsia="Times New Roman"/>
          <w:szCs w:val="24"/>
          <w:lang w:eastAsia="ru-RU"/>
        </w:rPr>
        <w:t xml:space="preserve">Так, были допущены </w:t>
      </w:r>
      <w:r w:rsidR="00B658EB">
        <w:rPr>
          <w:rFonts w:eastAsia="Times New Roman"/>
          <w:szCs w:val="24"/>
          <w:lang w:eastAsia="ru-RU"/>
        </w:rPr>
        <w:t>нарушения</w:t>
      </w:r>
      <w:r w:rsidR="00A91A30">
        <w:rPr>
          <w:rFonts w:eastAsia="Times New Roman"/>
          <w:szCs w:val="24"/>
          <w:lang w:eastAsia="ru-RU"/>
        </w:rPr>
        <w:t xml:space="preserve"> </w:t>
      </w:r>
      <w:r w:rsidR="00B658EB" w:rsidRPr="00936AAF">
        <w:rPr>
          <w:rFonts w:eastAsia="Times New Roman"/>
          <w:bCs/>
          <w:lang w:eastAsia="ru-RU"/>
        </w:rPr>
        <w:t>при формировании муниципальных заданий</w:t>
      </w:r>
      <w:r w:rsidR="005C1B80">
        <w:rPr>
          <w:rFonts w:eastAsia="Times New Roman"/>
          <w:szCs w:val="20"/>
          <w:lang w:eastAsia="ru-RU"/>
        </w:rPr>
        <w:t>, которые</w:t>
      </w:r>
      <w:r w:rsidR="00A91A30">
        <w:rPr>
          <w:rFonts w:eastAsia="Times New Roman"/>
          <w:bCs/>
          <w:lang w:eastAsia="ru-RU"/>
        </w:rPr>
        <w:t xml:space="preserve"> </w:t>
      </w:r>
      <w:r w:rsidR="00B658EB">
        <w:rPr>
          <w:rFonts w:eastAsia="Times New Roman"/>
          <w:bCs/>
          <w:lang w:eastAsia="ru-RU"/>
        </w:rPr>
        <w:t>не позволили</w:t>
      </w:r>
      <w:r w:rsidR="00B658EB" w:rsidRPr="00936AAF">
        <w:rPr>
          <w:rFonts w:eastAsia="Times New Roman"/>
          <w:bCs/>
          <w:lang w:eastAsia="ru-RU"/>
        </w:rPr>
        <w:t xml:space="preserve"> сделать вывод об итогах деятельности </w:t>
      </w:r>
      <w:r w:rsidR="006E6E8A">
        <w:rPr>
          <w:rFonts w:eastAsia="Times New Roman"/>
          <w:bCs/>
          <w:lang w:eastAsia="ru-RU"/>
        </w:rPr>
        <w:t>МАУ МФЦ</w:t>
      </w:r>
      <w:r w:rsidR="00B658EB" w:rsidRPr="00936AAF">
        <w:rPr>
          <w:rFonts w:eastAsia="Times New Roman"/>
          <w:bCs/>
          <w:lang w:eastAsia="ru-RU"/>
        </w:rPr>
        <w:t xml:space="preserve"> в проверяемом периоде, об исполнении показателей муници</w:t>
      </w:r>
      <w:r w:rsidR="00A91A30">
        <w:rPr>
          <w:rFonts w:eastAsia="Times New Roman"/>
          <w:bCs/>
          <w:lang w:eastAsia="ru-RU"/>
        </w:rPr>
        <w:t>пальных заданий в полном объеме</w:t>
      </w:r>
      <w:r w:rsidR="00B658EB" w:rsidRPr="00936AAF">
        <w:rPr>
          <w:rFonts w:eastAsia="Times New Roman"/>
          <w:bCs/>
          <w:lang w:eastAsia="ru-RU"/>
        </w:rPr>
        <w:t xml:space="preserve"> и</w:t>
      </w:r>
      <w:r w:rsidR="00A91A30">
        <w:rPr>
          <w:rFonts w:eastAsia="Times New Roman"/>
          <w:bCs/>
          <w:lang w:eastAsia="ru-RU"/>
        </w:rPr>
        <w:t>,</w:t>
      </w:r>
      <w:r w:rsidR="00B658EB" w:rsidRPr="00936AAF">
        <w:rPr>
          <w:rFonts w:eastAsia="Times New Roman"/>
          <w:bCs/>
          <w:lang w:eastAsia="ru-RU"/>
        </w:rPr>
        <w:t xml:space="preserve"> как следствие, об эффективном и результативном использовании </w:t>
      </w:r>
      <w:r w:rsidR="00B658EB">
        <w:rPr>
          <w:rFonts w:eastAsia="Times New Roman"/>
          <w:bCs/>
          <w:lang w:eastAsia="ru-RU"/>
        </w:rPr>
        <w:t>средств субсидий</w:t>
      </w:r>
      <w:r w:rsidR="00C170B0">
        <w:rPr>
          <w:rFonts w:eastAsia="Times New Roman"/>
          <w:bCs/>
          <w:lang w:eastAsia="ru-RU"/>
        </w:rPr>
        <w:t xml:space="preserve"> на финансовое обеспечение муниципального задания на оказание муниципальных услуг</w:t>
      </w:r>
      <w:r w:rsidR="00C170B0">
        <w:rPr>
          <w:rFonts w:eastAsia="Times New Roman"/>
          <w:szCs w:val="20"/>
          <w:lang w:eastAsia="ru-RU"/>
        </w:rPr>
        <w:t>.</w:t>
      </w:r>
    </w:p>
    <w:p w:rsidR="00BA7CF7" w:rsidRDefault="005C1B80" w:rsidP="008E286A">
      <w:pPr>
        <w:spacing w:after="0" w:line="240" w:lineRule="auto"/>
        <w:ind w:firstLine="709"/>
        <w:jc w:val="both"/>
        <w:rPr>
          <w:rFonts w:eastAsia="Times New Roman"/>
          <w:kern w:val="32"/>
          <w:szCs w:val="32"/>
          <w:lang w:eastAsia="ru-RU"/>
        </w:rPr>
      </w:pPr>
      <w:r>
        <w:rPr>
          <w:rFonts w:eastAsia="Times New Roman"/>
          <w:szCs w:val="24"/>
          <w:lang w:eastAsia="ru-RU"/>
        </w:rPr>
        <w:t xml:space="preserve">Отдельные нарушения связаны с арендой </w:t>
      </w:r>
      <w:r w:rsidR="000807AF">
        <w:rPr>
          <w:rFonts w:eastAsia="Times New Roman"/>
          <w:szCs w:val="24"/>
          <w:lang w:eastAsia="ru-RU"/>
        </w:rPr>
        <w:t>МАУ МФЦ</w:t>
      </w:r>
      <w:r w:rsidR="0078619A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 xml:space="preserve">нежилых помещений </w:t>
      </w:r>
      <w:r>
        <w:rPr>
          <w:rFonts w:eastAsia="Times New Roman"/>
          <w:kern w:val="32"/>
          <w:szCs w:val="32"/>
          <w:lang w:eastAsia="ru-RU"/>
        </w:rPr>
        <w:t xml:space="preserve">для размещения дополнительных офисов (сумма арендных платежей за два года составила 8 714,4 </w:t>
      </w:r>
      <w:proofErr w:type="spellStart"/>
      <w:r>
        <w:rPr>
          <w:rFonts w:eastAsia="Times New Roman"/>
          <w:kern w:val="32"/>
          <w:szCs w:val="32"/>
          <w:lang w:eastAsia="ru-RU"/>
        </w:rPr>
        <w:t>тыс</w:t>
      </w:r>
      <w:proofErr w:type="gramStart"/>
      <w:r>
        <w:rPr>
          <w:rFonts w:eastAsia="Times New Roman"/>
          <w:kern w:val="32"/>
          <w:szCs w:val="32"/>
          <w:lang w:eastAsia="ru-RU"/>
        </w:rPr>
        <w:t>.р</w:t>
      </w:r>
      <w:proofErr w:type="gramEnd"/>
      <w:r>
        <w:rPr>
          <w:rFonts w:eastAsia="Times New Roman"/>
          <w:kern w:val="32"/>
          <w:szCs w:val="32"/>
          <w:lang w:eastAsia="ru-RU"/>
        </w:rPr>
        <w:t>ублей</w:t>
      </w:r>
      <w:proofErr w:type="spellEnd"/>
      <w:r>
        <w:rPr>
          <w:rFonts w:eastAsia="Times New Roman"/>
          <w:kern w:val="32"/>
          <w:szCs w:val="32"/>
          <w:lang w:eastAsia="ru-RU"/>
        </w:rPr>
        <w:t xml:space="preserve">) и сдачей части помещений в </w:t>
      </w:r>
      <w:r w:rsidR="009D042E">
        <w:rPr>
          <w:rFonts w:eastAsia="Times New Roman"/>
          <w:kern w:val="32"/>
          <w:szCs w:val="32"/>
          <w:lang w:eastAsia="ru-RU"/>
        </w:rPr>
        <w:t>аренду (</w:t>
      </w:r>
      <w:r>
        <w:rPr>
          <w:rFonts w:eastAsia="Times New Roman"/>
          <w:kern w:val="32"/>
          <w:szCs w:val="32"/>
          <w:lang w:eastAsia="ru-RU"/>
        </w:rPr>
        <w:t>субаренду</w:t>
      </w:r>
      <w:r w:rsidR="009D042E">
        <w:rPr>
          <w:rFonts w:eastAsia="Times New Roman"/>
          <w:kern w:val="32"/>
          <w:szCs w:val="32"/>
          <w:lang w:eastAsia="ru-RU"/>
        </w:rPr>
        <w:t>)</w:t>
      </w:r>
      <w:r w:rsidR="00F14FA2">
        <w:rPr>
          <w:rFonts w:eastAsia="Times New Roman"/>
          <w:kern w:val="32"/>
          <w:szCs w:val="32"/>
          <w:lang w:eastAsia="ru-RU"/>
        </w:rPr>
        <w:t>, в том числе</w:t>
      </w:r>
      <w:r w:rsidR="0078619A">
        <w:rPr>
          <w:rFonts w:eastAsia="Times New Roman"/>
          <w:kern w:val="32"/>
          <w:szCs w:val="32"/>
          <w:lang w:eastAsia="ru-RU"/>
        </w:rPr>
        <w:t>:</w:t>
      </w:r>
    </w:p>
    <w:p w:rsidR="00572243" w:rsidRDefault="006E6E8A" w:rsidP="008E286A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845A16">
        <w:rPr>
          <w:rFonts w:eastAsia="Times New Roman"/>
          <w:lang w:eastAsia="ru-RU"/>
        </w:rPr>
        <w:t xml:space="preserve">оплата </w:t>
      </w:r>
      <w:r w:rsidR="00572243">
        <w:rPr>
          <w:rFonts w:eastAsia="Times New Roman"/>
          <w:lang w:eastAsia="ru-RU"/>
        </w:rPr>
        <w:t>у</w:t>
      </w:r>
      <w:r w:rsidR="00572243" w:rsidRPr="00845A16">
        <w:rPr>
          <w:rFonts w:eastAsia="Times New Roman"/>
          <w:lang w:eastAsia="ru-RU"/>
        </w:rPr>
        <w:t>чреждением</w:t>
      </w:r>
      <w:r w:rsidRPr="00845A16">
        <w:rPr>
          <w:rFonts w:eastAsia="Times New Roman"/>
          <w:lang w:eastAsia="ru-RU"/>
        </w:rPr>
        <w:t xml:space="preserve"> потре</w:t>
      </w:r>
      <w:r w:rsidR="00572243">
        <w:rPr>
          <w:rFonts w:eastAsia="Times New Roman"/>
          <w:lang w:eastAsia="ru-RU"/>
        </w:rPr>
        <w:t>бленных в арендуемых помещениях</w:t>
      </w:r>
      <w:r w:rsidRPr="00845A16">
        <w:rPr>
          <w:rFonts w:eastAsia="Times New Roman"/>
          <w:lang w:eastAsia="ru-RU"/>
        </w:rPr>
        <w:t xml:space="preserve"> </w:t>
      </w:r>
      <w:r w:rsidR="00572243" w:rsidRPr="00845A16">
        <w:rPr>
          <w:rFonts w:eastAsia="Times New Roman"/>
          <w:lang w:eastAsia="ru-RU"/>
        </w:rPr>
        <w:t>коммунальных услуг</w:t>
      </w:r>
      <w:r w:rsidR="00572243" w:rsidRPr="00845A16">
        <w:rPr>
          <w:rFonts w:eastAsia="Times New Roman"/>
          <w:lang w:eastAsia="ru-RU"/>
        </w:rPr>
        <w:t xml:space="preserve"> </w:t>
      </w:r>
      <w:r w:rsidRPr="00845A16">
        <w:rPr>
          <w:rFonts w:eastAsia="Times New Roman"/>
          <w:lang w:eastAsia="ru-RU"/>
        </w:rPr>
        <w:t>помимо арендной платы</w:t>
      </w:r>
      <w:r>
        <w:rPr>
          <w:rFonts w:eastAsia="Times New Roman"/>
          <w:lang w:eastAsia="ru-RU"/>
        </w:rPr>
        <w:t>, уже включающей расходы на коммунальные платежи</w:t>
      </w:r>
      <w:r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eastAsia="ru-RU"/>
        </w:rPr>
        <w:t>то есть</w:t>
      </w:r>
      <w:r>
        <w:rPr>
          <w:rFonts w:eastAsia="Times New Roman"/>
          <w:lang w:eastAsia="ru-RU"/>
        </w:rPr>
        <w:t xml:space="preserve"> </w:t>
      </w:r>
      <w:r w:rsidR="00572243" w:rsidRPr="00845A16">
        <w:rPr>
          <w:rFonts w:eastAsia="Times New Roman"/>
          <w:lang w:eastAsia="ru-RU"/>
        </w:rPr>
        <w:t>неэффективно</w:t>
      </w:r>
      <w:r w:rsidR="00572243">
        <w:rPr>
          <w:rFonts w:eastAsia="Times New Roman"/>
          <w:lang w:eastAsia="ru-RU"/>
        </w:rPr>
        <w:t>е</w:t>
      </w:r>
      <w:r w:rsidR="00572243" w:rsidRPr="00845A16">
        <w:rPr>
          <w:rFonts w:eastAsia="Times New Roman"/>
          <w:lang w:eastAsia="ru-RU"/>
        </w:rPr>
        <w:t xml:space="preserve"> использовани</w:t>
      </w:r>
      <w:r w:rsidR="00572243">
        <w:rPr>
          <w:rFonts w:eastAsia="Times New Roman"/>
          <w:lang w:eastAsia="ru-RU"/>
        </w:rPr>
        <w:t>е</w:t>
      </w:r>
      <w:r w:rsidR="00572243" w:rsidRPr="00845A16">
        <w:rPr>
          <w:rFonts w:eastAsia="Times New Roman"/>
          <w:lang w:eastAsia="ru-RU"/>
        </w:rPr>
        <w:t xml:space="preserve"> </w:t>
      </w:r>
      <w:r w:rsidR="00572243">
        <w:rPr>
          <w:rFonts w:eastAsia="Times New Roman"/>
          <w:lang w:eastAsia="ru-RU"/>
        </w:rPr>
        <w:t xml:space="preserve">бюджетных </w:t>
      </w:r>
      <w:r w:rsidR="00572243" w:rsidRPr="00845A16">
        <w:rPr>
          <w:rFonts w:eastAsia="Times New Roman"/>
          <w:lang w:eastAsia="ru-RU"/>
        </w:rPr>
        <w:t>средств</w:t>
      </w:r>
      <w:r w:rsidR="00572243" w:rsidRPr="00AD10D9">
        <w:rPr>
          <w:rFonts w:eastAsia="Times New Roman"/>
          <w:lang w:eastAsia="ru-RU"/>
        </w:rPr>
        <w:t xml:space="preserve"> </w:t>
      </w:r>
      <w:r w:rsidR="00572243">
        <w:rPr>
          <w:rFonts w:eastAsia="Times New Roman"/>
          <w:lang w:eastAsia="ru-RU"/>
        </w:rPr>
        <w:t>(</w:t>
      </w:r>
      <w:r w:rsidR="00572243" w:rsidRPr="00845A16">
        <w:rPr>
          <w:rFonts w:eastAsia="Times New Roman"/>
          <w:lang w:eastAsia="ru-RU"/>
        </w:rPr>
        <w:t>с затратами сверх необходимого для получения требуемого результата</w:t>
      </w:r>
      <w:r w:rsidR="00572243">
        <w:rPr>
          <w:rFonts w:eastAsia="Times New Roman"/>
          <w:lang w:eastAsia="ru-RU"/>
        </w:rPr>
        <w:t>) составило</w:t>
      </w:r>
      <w:r w:rsidR="00572243">
        <w:rPr>
          <w:rFonts w:eastAsia="Times New Roman"/>
          <w:lang w:eastAsia="ru-RU"/>
        </w:rPr>
        <w:t xml:space="preserve"> 824,9 </w:t>
      </w:r>
      <w:proofErr w:type="spellStart"/>
      <w:r w:rsidR="00572243">
        <w:rPr>
          <w:rFonts w:eastAsia="Times New Roman"/>
          <w:lang w:eastAsia="ru-RU"/>
        </w:rPr>
        <w:t>тыс</w:t>
      </w:r>
      <w:proofErr w:type="gramStart"/>
      <w:r w:rsidR="00572243">
        <w:rPr>
          <w:rFonts w:eastAsia="Times New Roman"/>
          <w:lang w:eastAsia="ru-RU"/>
        </w:rPr>
        <w:t>.р</w:t>
      </w:r>
      <w:proofErr w:type="gramEnd"/>
      <w:r w:rsidR="00572243">
        <w:rPr>
          <w:rFonts w:eastAsia="Times New Roman"/>
          <w:lang w:eastAsia="ru-RU"/>
        </w:rPr>
        <w:t>ублей</w:t>
      </w:r>
      <w:proofErr w:type="spellEnd"/>
      <w:r w:rsidR="00572243">
        <w:rPr>
          <w:rFonts w:eastAsia="Times New Roman"/>
          <w:lang w:eastAsia="ru-RU"/>
        </w:rPr>
        <w:t>;</w:t>
      </w:r>
    </w:p>
    <w:p w:rsidR="005C1B80" w:rsidRDefault="0078619A" w:rsidP="008E286A">
      <w:pPr>
        <w:spacing w:after="0" w:line="240" w:lineRule="auto"/>
        <w:ind w:firstLine="709"/>
        <w:jc w:val="both"/>
      </w:pPr>
      <w:r>
        <w:t xml:space="preserve">оплата аренды в 2015 году производилась за счет средств субсидии на муниципальное задание, тогда как платежи субарендаторов поступали в </w:t>
      </w:r>
      <w:r w:rsidR="000807AF">
        <w:t>МАУ МФЦ</w:t>
      </w:r>
      <w:r>
        <w:t xml:space="preserve"> в качестве внебюджетных средств. Всего </w:t>
      </w:r>
      <w:r w:rsidRPr="0078619A">
        <w:t xml:space="preserve">за сданные в субаренду площади </w:t>
      </w:r>
      <w:r w:rsidR="000807AF">
        <w:t>у</w:t>
      </w:r>
      <w:r w:rsidRPr="0078619A">
        <w:t>чре</w:t>
      </w:r>
      <w:r>
        <w:t xml:space="preserve">ждением оплачено 188,2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 w:rsidR="00572243">
        <w:t>,</w:t>
      </w:r>
      <w:r w:rsidRPr="0078619A">
        <w:t xml:space="preserve"> что свидетельствует о </w:t>
      </w:r>
      <w:r w:rsidR="00572243" w:rsidRPr="0078619A">
        <w:t>неправомерно</w:t>
      </w:r>
      <w:r w:rsidR="00572243">
        <w:t>е</w:t>
      </w:r>
      <w:r w:rsidR="00572243" w:rsidRPr="0078619A">
        <w:t xml:space="preserve"> использовани</w:t>
      </w:r>
      <w:r w:rsidR="00572243">
        <w:t>е</w:t>
      </w:r>
      <w:r w:rsidR="00572243" w:rsidRPr="0078619A">
        <w:t xml:space="preserve"> бюджетных средств</w:t>
      </w:r>
      <w:r w:rsidR="00572243">
        <w:t>;</w:t>
      </w:r>
    </w:p>
    <w:p w:rsidR="0078619A" w:rsidRPr="0078619A" w:rsidRDefault="009D042E" w:rsidP="009D042E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 xml:space="preserve">арендная плата по 3 договорам аренды (субаренды) либо уплачивалась индивидуальным предпринимателем </w:t>
      </w:r>
      <w:r w:rsidR="00572243">
        <w:t xml:space="preserve">С. </w:t>
      </w:r>
      <w:r>
        <w:t xml:space="preserve">несвоевременно (нарушение установленных договорами сроков составило от 27 до 66 дней), либо совсем </w:t>
      </w:r>
      <w:r w:rsidR="00572243">
        <w:t xml:space="preserve">не оплачена за отдельные месяцы. </w:t>
      </w:r>
      <w:r>
        <w:t xml:space="preserve">При этом </w:t>
      </w:r>
      <w:r w:rsidR="000807AF">
        <w:rPr>
          <w:rFonts w:eastAsia="Times New Roman"/>
          <w:lang w:eastAsia="ru-RU"/>
        </w:rPr>
        <w:t>МАУ МФЦ</w:t>
      </w:r>
      <w:r w:rsidRPr="009D042E">
        <w:rPr>
          <w:rFonts w:eastAsia="Times New Roman"/>
          <w:lang w:eastAsia="ru-RU"/>
        </w:rPr>
        <w:t xml:space="preserve"> не использовало установленное договорами аренды (субаренды) право на осуществление </w:t>
      </w:r>
      <w:r w:rsidRPr="009D042E">
        <w:rPr>
          <w:rFonts w:eastAsia="Times New Roman"/>
          <w:lang w:eastAsia="ru-RU"/>
        </w:rPr>
        <w:lastRenderedPageBreak/>
        <w:t>контроля за надлежащим исполнением арендатором (субарендатором) условий договор</w:t>
      </w:r>
      <w:r>
        <w:rPr>
          <w:rFonts w:eastAsia="Times New Roman"/>
          <w:lang w:eastAsia="ru-RU"/>
        </w:rPr>
        <w:t>ов,</w:t>
      </w:r>
      <w:r w:rsidRPr="009D042E">
        <w:rPr>
          <w:rFonts w:eastAsia="Times New Roman"/>
          <w:lang w:eastAsia="ru-RU"/>
        </w:rPr>
        <w:t xml:space="preserve"> к проверке не предоставлены документы</w:t>
      </w:r>
      <w:r>
        <w:rPr>
          <w:rFonts w:eastAsia="Times New Roman"/>
          <w:lang w:eastAsia="ru-RU"/>
        </w:rPr>
        <w:t>,</w:t>
      </w:r>
      <w:r w:rsidRPr="009D042E">
        <w:rPr>
          <w:rFonts w:eastAsia="Times New Roman"/>
          <w:lang w:eastAsia="ru-RU"/>
        </w:rPr>
        <w:t xml:space="preserve"> свидетельствующие о надлежащем осуществлении </w:t>
      </w:r>
      <w:proofErr w:type="spellStart"/>
      <w:r w:rsidRPr="009D042E">
        <w:rPr>
          <w:rFonts w:eastAsia="Times New Roman"/>
          <w:lang w:eastAsia="ru-RU"/>
        </w:rPr>
        <w:t>претензионно</w:t>
      </w:r>
      <w:proofErr w:type="spellEnd"/>
      <w:r w:rsidRPr="009D042E">
        <w:rPr>
          <w:rFonts w:eastAsia="Times New Roman"/>
          <w:lang w:eastAsia="ru-RU"/>
        </w:rPr>
        <w:t>-исковой работы в отношении недобросовестного арендатора (субарендатора)</w:t>
      </w:r>
      <w:r>
        <w:rPr>
          <w:rFonts w:eastAsia="Times New Roman"/>
          <w:lang w:eastAsia="ru-RU"/>
        </w:rPr>
        <w:t>.</w:t>
      </w:r>
    </w:p>
    <w:p w:rsidR="00DB3A60" w:rsidRPr="00936AAF" w:rsidRDefault="00DB3A60" w:rsidP="00DB3A60">
      <w:pPr>
        <w:tabs>
          <w:tab w:val="left" w:pos="1276"/>
        </w:tabs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Проверкой д</w:t>
      </w:r>
      <w:r w:rsidRPr="00936AAF">
        <w:rPr>
          <w:rFonts w:eastAsia="Times New Roman"/>
          <w:bCs/>
          <w:lang w:eastAsia="ru-RU"/>
        </w:rPr>
        <w:t xml:space="preserve">окументально </w:t>
      </w:r>
      <w:r>
        <w:rPr>
          <w:rFonts w:eastAsia="Times New Roman"/>
          <w:bCs/>
          <w:lang w:eastAsia="ru-RU"/>
        </w:rPr>
        <w:t xml:space="preserve">не подтверждено </w:t>
      </w:r>
      <w:r w:rsidRPr="00936AAF">
        <w:rPr>
          <w:rFonts w:eastAsia="Times New Roman"/>
          <w:bCs/>
          <w:lang w:eastAsia="ru-RU"/>
        </w:rPr>
        <w:t xml:space="preserve">эффективное и результативное использование бюджетных средств на </w:t>
      </w:r>
      <w:r w:rsidRPr="00936AAF">
        <w:rPr>
          <w:rFonts w:eastAsia="Times New Roman"/>
          <w:lang w:eastAsia="ru-RU"/>
        </w:rPr>
        <w:t xml:space="preserve">списание автомобильного бензина </w:t>
      </w:r>
      <w:r>
        <w:rPr>
          <w:rFonts w:eastAsia="Times New Roman"/>
          <w:lang w:eastAsia="ru-RU"/>
        </w:rPr>
        <w:t>(548,5 </w:t>
      </w:r>
      <w:proofErr w:type="spellStart"/>
      <w:r>
        <w:rPr>
          <w:rFonts w:eastAsia="Times New Roman"/>
          <w:lang w:eastAsia="ru-RU"/>
        </w:rPr>
        <w:t>тыс</w:t>
      </w:r>
      <w:proofErr w:type="gramStart"/>
      <w:r>
        <w:rPr>
          <w:rFonts w:eastAsia="Times New Roman"/>
          <w:lang w:eastAsia="ru-RU"/>
        </w:rPr>
        <w:t>.р</w:t>
      </w:r>
      <w:proofErr w:type="gramEnd"/>
      <w:r>
        <w:rPr>
          <w:rFonts w:eastAsia="Times New Roman"/>
          <w:lang w:eastAsia="ru-RU"/>
        </w:rPr>
        <w:t>ублей</w:t>
      </w:r>
      <w:proofErr w:type="spellEnd"/>
      <w:r>
        <w:rPr>
          <w:rFonts w:eastAsia="Times New Roman"/>
          <w:lang w:eastAsia="ru-RU"/>
        </w:rPr>
        <w:t xml:space="preserve">), на </w:t>
      </w:r>
      <w:r w:rsidRPr="00936AAF">
        <w:rPr>
          <w:rFonts w:eastAsia="Times New Roman"/>
          <w:bCs/>
          <w:lang w:eastAsia="ru-RU"/>
        </w:rPr>
        <w:t>заправку картриджей</w:t>
      </w:r>
      <w:r>
        <w:rPr>
          <w:rFonts w:eastAsia="Times New Roman"/>
          <w:bCs/>
          <w:lang w:eastAsia="ru-RU"/>
        </w:rPr>
        <w:t xml:space="preserve"> (361,7 </w:t>
      </w:r>
      <w:proofErr w:type="spellStart"/>
      <w:r>
        <w:rPr>
          <w:rFonts w:eastAsia="Times New Roman"/>
          <w:bCs/>
          <w:lang w:eastAsia="ru-RU"/>
        </w:rPr>
        <w:t>тыс.рублей</w:t>
      </w:r>
      <w:proofErr w:type="spellEnd"/>
      <w:r>
        <w:rPr>
          <w:rFonts w:eastAsia="Times New Roman"/>
          <w:bCs/>
          <w:lang w:eastAsia="ru-RU"/>
        </w:rPr>
        <w:t xml:space="preserve">) и </w:t>
      </w:r>
      <w:r w:rsidRPr="00936AAF">
        <w:rPr>
          <w:rFonts w:eastAsia="Times New Roman"/>
          <w:lang w:eastAsia="ru-RU"/>
        </w:rPr>
        <w:t xml:space="preserve">ремонт автомобилей </w:t>
      </w:r>
      <w:r>
        <w:rPr>
          <w:rFonts w:eastAsia="Times New Roman"/>
          <w:lang w:eastAsia="ru-RU"/>
        </w:rPr>
        <w:t>(</w:t>
      </w:r>
      <w:r w:rsidRPr="00936AAF">
        <w:rPr>
          <w:rFonts w:eastAsia="Times New Roman"/>
          <w:lang w:eastAsia="ru-RU"/>
        </w:rPr>
        <w:t>292,9 </w:t>
      </w:r>
      <w:proofErr w:type="spellStart"/>
      <w:r w:rsidRPr="00936AAF">
        <w:rPr>
          <w:rFonts w:eastAsia="Times New Roman"/>
          <w:lang w:eastAsia="ru-RU"/>
        </w:rPr>
        <w:t>тыс.руб</w:t>
      </w:r>
      <w:r>
        <w:rPr>
          <w:rFonts w:eastAsia="Times New Roman"/>
          <w:lang w:eastAsia="ru-RU"/>
        </w:rPr>
        <w:t>лей</w:t>
      </w:r>
      <w:proofErr w:type="spellEnd"/>
      <w:r>
        <w:rPr>
          <w:rFonts w:eastAsia="Times New Roman"/>
          <w:lang w:eastAsia="ru-RU"/>
        </w:rPr>
        <w:t>),</w:t>
      </w:r>
      <w:r w:rsidRPr="00936AAF">
        <w:rPr>
          <w:rFonts w:eastAsia="Times New Roman"/>
          <w:bCs/>
          <w:lang w:eastAsia="ru-RU"/>
        </w:rPr>
        <w:t xml:space="preserve"> внебюджетных средств </w:t>
      </w:r>
      <w:r>
        <w:rPr>
          <w:rFonts w:eastAsia="Times New Roman"/>
          <w:bCs/>
          <w:lang w:eastAsia="ru-RU"/>
        </w:rPr>
        <w:t xml:space="preserve">– </w:t>
      </w:r>
      <w:r w:rsidRPr="00936AAF">
        <w:rPr>
          <w:rFonts w:eastAsia="Times New Roman"/>
          <w:bCs/>
          <w:lang w:eastAsia="ru-RU"/>
        </w:rPr>
        <w:t xml:space="preserve">на оплату подвижной связи МТС </w:t>
      </w:r>
      <w:r>
        <w:rPr>
          <w:rFonts w:eastAsia="Times New Roman"/>
          <w:bCs/>
          <w:lang w:eastAsia="ru-RU"/>
        </w:rPr>
        <w:t xml:space="preserve">(54,8 </w:t>
      </w:r>
      <w:proofErr w:type="spellStart"/>
      <w:r>
        <w:rPr>
          <w:rFonts w:eastAsia="Times New Roman"/>
          <w:bCs/>
          <w:lang w:eastAsia="ru-RU"/>
        </w:rPr>
        <w:t>тыс.рублей</w:t>
      </w:r>
      <w:proofErr w:type="spellEnd"/>
      <w:r>
        <w:rPr>
          <w:rFonts w:eastAsia="Times New Roman"/>
          <w:bCs/>
          <w:lang w:eastAsia="ru-RU"/>
        </w:rPr>
        <w:t>).</w:t>
      </w:r>
      <w:r w:rsidR="00B645B0">
        <w:rPr>
          <w:rFonts w:eastAsia="Times New Roman"/>
          <w:bCs/>
          <w:lang w:eastAsia="ru-RU"/>
        </w:rPr>
        <w:t xml:space="preserve"> </w:t>
      </w:r>
      <w:r>
        <w:rPr>
          <w:rFonts w:eastAsia="Times New Roman"/>
          <w:bCs/>
          <w:lang w:eastAsia="ru-RU"/>
        </w:rPr>
        <w:t>Переплата</w:t>
      </w:r>
      <w:r w:rsidRPr="00936AAF">
        <w:rPr>
          <w:rFonts w:eastAsia="Times New Roman"/>
          <w:lang w:eastAsia="ru-RU"/>
        </w:rPr>
        <w:t xml:space="preserve"> по налогу на имущество о</w:t>
      </w:r>
      <w:r>
        <w:rPr>
          <w:rFonts w:eastAsia="Times New Roman"/>
          <w:lang w:eastAsia="ru-RU"/>
        </w:rPr>
        <w:t xml:space="preserve">рганизаций </w:t>
      </w:r>
      <w:r w:rsidR="00B850DD">
        <w:rPr>
          <w:rFonts w:eastAsia="Times New Roman"/>
          <w:lang w:eastAsia="ru-RU"/>
        </w:rPr>
        <w:t>за 2015-2016 годы составила</w:t>
      </w:r>
      <w:r w:rsidR="00B645B0">
        <w:rPr>
          <w:rFonts w:eastAsia="Times New Roman"/>
          <w:lang w:eastAsia="ru-RU"/>
        </w:rPr>
        <w:t xml:space="preserve"> 34,1 </w:t>
      </w:r>
      <w:proofErr w:type="spellStart"/>
      <w:r w:rsidR="00B645B0">
        <w:rPr>
          <w:rFonts w:eastAsia="Times New Roman"/>
          <w:lang w:eastAsia="ru-RU"/>
        </w:rPr>
        <w:t>тыс</w:t>
      </w:r>
      <w:proofErr w:type="gramStart"/>
      <w:r w:rsidR="00B645B0">
        <w:rPr>
          <w:rFonts w:eastAsia="Times New Roman"/>
          <w:lang w:eastAsia="ru-RU"/>
        </w:rPr>
        <w:t>.р</w:t>
      </w:r>
      <w:proofErr w:type="gramEnd"/>
      <w:r w:rsidR="00B645B0">
        <w:rPr>
          <w:rFonts w:eastAsia="Times New Roman"/>
          <w:lang w:eastAsia="ru-RU"/>
        </w:rPr>
        <w:t>ублей</w:t>
      </w:r>
      <w:proofErr w:type="spellEnd"/>
      <w:r w:rsidR="00B645B0">
        <w:rPr>
          <w:rFonts w:eastAsia="Times New Roman"/>
          <w:lang w:eastAsia="ru-RU"/>
        </w:rPr>
        <w:t>, и</w:t>
      </w:r>
      <w:r w:rsidR="00B850DD" w:rsidRPr="00936AAF">
        <w:rPr>
          <w:rFonts w:eastAsia="Times New Roman"/>
          <w:lang w:eastAsia="ru-RU"/>
        </w:rPr>
        <w:t>скажение данных бухгалтерского учета и отчетности за 2015</w:t>
      </w:r>
      <w:r w:rsidR="00B645B0">
        <w:rPr>
          <w:rFonts w:eastAsia="Times New Roman"/>
          <w:lang w:eastAsia="ru-RU"/>
        </w:rPr>
        <w:t xml:space="preserve"> год</w:t>
      </w:r>
      <w:r w:rsidR="00B850DD">
        <w:rPr>
          <w:rFonts w:eastAsia="Times New Roman"/>
          <w:lang w:eastAsia="ru-RU"/>
        </w:rPr>
        <w:t xml:space="preserve"> сложилось в сумме 1,5 </w:t>
      </w:r>
      <w:proofErr w:type="spellStart"/>
      <w:r w:rsidR="00B850DD">
        <w:rPr>
          <w:rFonts w:eastAsia="Times New Roman"/>
          <w:lang w:eastAsia="ru-RU"/>
        </w:rPr>
        <w:t>тыс.рублей</w:t>
      </w:r>
      <w:proofErr w:type="spellEnd"/>
      <w:r w:rsidR="00B850DD">
        <w:rPr>
          <w:rFonts w:eastAsia="Times New Roman"/>
          <w:lang w:eastAsia="ru-RU"/>
        </w:rPr>
        <w:t>.</w:t>
      </w:r>
    </w:p>
    <w:p w:rsidR="00F14FA2" w:rsidRDefault="00A5546B" w:rsidP="00F14FA2">
      <w:pPr>
        <w:tabs>
          <w:tab w:val="left" w:pos="1276"/>
        </w:tabs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Проверкой выявлены отдельные нарушения и недостатки порядка и условий оплаты труда, из них:</w:t>
      </w:r>
    </w:p>
    <w:p w:rsidR="00F70742" w:rsidRDefault="00F70742" w:rsidP="000F44BB">
      <w:pPr>
        <w:tabs>
          <w:tab w:val="left" w:pos="1276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936AAF">
        <w:rPr>
          <w:rFonts w:eastAsia="Times New Roman"/>
          <w:lang w:eastAsia="ru-RU"/>
        </w:rPr>
        <w:t>выпла</w:t>
      </w:r>
      <w:r>
        <w:rPr>
          <w:rFonts w:eastAsia="Times New Roman"/>
          <w:lang w:eastAsia="ru-RU"/>
        </w:rPr>
        <w:t>та</w:t>
      </w:r>
      <w:r w:rsidRPr="00936AAF">
        <w:rPr>
          <w:rFonts w:eastAsia="Times New Roman"/>
          <w:lang w:eastAsia="ru-RU"/>
        </w:rPr>
        <w:t xml:space="preserve"> надбавки за качество выполняемых работ </w:t>
      </w:r>
      <w:r w:rsidR="000F44BB">
        <w:rPr>
          <w:rFonts w:eastAsia="Times New Roman"/>
          <w:lang w:eastAsia="ru-RU"/>
        </w:rPr>
        <w:t xml:space="preserve">производилась </w:t>
      </w:r>
      <w:r w:rsidRPr="00936AAF">
        <w:rPr>
          <w:rFonts w:eastAsia="Times New Roman"/>
          <w:lang w:eastAsia="ru-RU"/>
        </w:rPr>
        <w:t xml:space="preserve">при несоблюдении обязательных критериев, необходимых для </w:t>
      </w:r>
      <w:r w:rsidR="000F44BB">
        <w:rPr>
          <w:rFonts w:eastAsia="Times New Roman"/>
          <w:lang w:eastAsia="ru-RU"/>
        </w:rPr>
        <w:t xml:space="preserve">ее </w:t>
      </w:r>
      <w:r w:rsidRPr="00936AAF">
        <w:rPr>
          <w:rFonts w:eastAsia="Times New Roman"/>
          <w:lang w:eastAsia="ru-RU"/>
        </w:rPr>
        <w:t>получени</w:t>
      </w:r>
      <w:r w:rsidR="000F44BB">
        <w:rPr>
          <w:rFonts w:eastAsia="Times New Roman"/>
          <w:lang w:eastAsia="ru-RU"/>
        </w:rPr>
        <w:t>я;</w:t>
      </w:r>
      <w:r w:rsidRPr="00936AAF">
        <w:rPr>
          <w:rFonts w:eastAsia="Times New Roman"/>
          <w:lang w:eastAsia="ru-RU"/>
        </w:rPr>
        <w:t xml:space="preserve"> </w:t>
      </w:r>
    </w:p>
    <w:p w:rsidR="00E3494A" w:rsidRDefault="00E3494A" w:rsidP="000F44BB">
      <w:pPr>
        <w:tabs>
          <w:tab w:val="left" w:pos="1276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t xml:space="preserve">градация размеров надбавки и предельного размера премии для различных категорий сотрудников </w:t>
      </w:r>
      <w:r w:rsidRPr="00D53DB4">
        <w:t>Положен</w:t>
      </w:r>
      <w:r>
        <w:t>ием</w:t>
      </w:r>
      <w:r w:rsidRPr="00D53DB4">
        <w:t xml:space="preserve"> об оплате труда</w:t>
      </w:r>
      <w:r>
        <w:t xml:space="preserve"> не определена. В тоже время в трудовых договорах сотрудников, выполняющих аналогичные функциональные обязанности, установлены </w:t>
      </w:r>
      <w:r>
        <w:rPr>
          <w:rFonts w:eastAsia="Times New Roman"/>
          <w:lang w:eastAsia="ru-RU"/>
        </w:rPr>
        <w:t xml:space="preserve">различные </w:t>
      </w:r>
      <w:r w:rsidRPr="00936AAF">
        <w:rPr>
          <w:rFonts w:eastAsia="Times New Roman"/>
          <w:lang w:eastAsia="ru-RU"/>
        </w:rPr>
        <w:t>диапазон</w:t>
      </w:r>
      <w:r>
        <w:rPr>
          <w:rFonts w:eastAsia="Times New Roman"/>
          <w:lang w:eastAsia="ru-RU"/>
        </w:rPr>
        <w:t>ы</w:t>
      </w:r>
      <w:r w:rsidRPr="00936AAF">
        <w:rPr>
          <w:rFonts w:eastAsia="Times New Roman"/>
          <w:lang w:eastAsia="ru-RU"/>
        </w:rPr>
        <w:t xml:space="preserve"> размера надбавки и </w:t>
      </w:r>
      <w:r>
        <w:rPr>
          <w:rFonts w:eastAsia="Times New Roman"/>
          <w:lang w:eastAsia="ru-RU"/>
        </w:rPr>
        <w:t>предельного размера премии, что</w:t>
      </w:r>
      <w:r w:rsidRPr="00936AAF">
        <w:rPr>
          <w:rFonts w:eastAsia="Times New Roman"/>
          <w:lang w:eastAsia="ru-RU"/>
        </w:rPr>
        <w:t xml:space="preserve"> свидетельствует о нарушении принципа равенства прав и возможностей работн</w:t>
      </w:r>
      <w:r>
        <w:rPr>
          <w:rFonts w:eastAsia="Times New Roman"/>
          <w:lang w:eastAsia="ru-RU"/>
        </w:rPr>
        <w:t>иков, закрепленного статьей 2 Трудового кодекса</w:t>
      </w:r>
      <w:r w:rsidRPr="00936AAF">
        <w:rPr>
          <w:rFonts w:eastAsia="Times New Roman"/>
          <w:lang w:eastAsia="ru-RU"/>
        </w:rPr>
        <w:t xml:space="preserve"> РФ, а также об утрате стимулирующего характера и надбавки, и премии</w:t>
      </w:r>
      <w:r w:rsidR="00EE6268">
        <w:rPr>
          <w:rFonts w:eastAsia="Times New Roman"/>
          <w:lang w:eastAsia="ru-RU"/>
        </w:rPr>
        <w:t>;</w:t>
      </w:r>
    </w:p>
    <w:p w:rsidR="00E3494A" w:rsidRDefault="00E3494A" w:rsidP="00E3494A">
      <w:pPr>
        <w:tabs>
          <w:tab w:val="left" w:pos="1276"/>
        </w:tabs>
        <w:spacing w:after="0" w:line="240" w:lineRule="auto"/>
        <w:ind w:firstLine="709"/>
        <w:jc w:val="both"/>
        <w:rPr>
          <w:rFonts w:eastAsia="Times New Roman"/>
          <w:bCs/>
          <w:lang w:eastAsia="ru-RU"/>
        </w:rPr>
      </w:pPr>
      <w:r>
        <w:rPr>
          <w:rFonts w:eastAsia="Times New Roman"/>
          <w:szCs w:val="20"/>
          <w:lang w:eastAsia="ru-RU"/>
        </w:rPr>
        <w:t>п</w:t>
      </w:r>
      <w:r w:rsidRPr="00936AAF">
        <w:rPr>
          <w:rFonts w:eastAsia="Times New Roman"/>
          <w:szCs w:val="20"/>
          <w:lang w:eastAsia="ru-RU"/>
        </w:rPr>
        <w:t xml:space="preserve">оложение </w:t>
      </w:r>
      <w:r w:rsidR="000807AF">
        <w:rPr>
          <w:rFonts w:eastAsia="Times New Roman"/>
          <w:szCs w:val="20"/>
          <w:lang w:eastAsia="ru-RU"/>
        </w:rPr>
        <w:t>МАУ МФЦ</w:t>
      </w:r>
      <w:r w:rsidRPr="00936AAF">
        <w:rPr>
          <w:rFonts w:eastAsia="Times New Roman"/>
          <w:szCs w:val="20"/>
          <w:lang w:eastAsia="ru-RU"/>
        </w:rPr>
        <w:t xml:space="preserve"> о порядке предоставления платных услуг </w:t>
      </w:r>
      <w:r w:rsidRPr="00936AAF">
        <w:rPr>
          <w:rFonts w:eastAsia="Times New Roman"/>
          <w:lang w:eastAsia="ru-RU"/>
        </w:rPr>
        <w:t xml:space="preserve">не </w:t>
      </w:r>
      <w:r>
        <w:rPr>
          <w:rFonts w:eastAsia="Times New Roman"/>
          <w:lang w:eastAsia="ru-RU"/>
        </w:rPr>
        <w:t xml:space="preserve">содержит порядок </w:t>
      </w:r>
      <w:r w:rsidRPr="00936AAF">
        <w:rPr>
          <w:rFonts w:eastAsia="Times New Roman"/>
          <w:lang w:eastAsia="ru-RU"/>
        </w:rPr>
        <w:t>формирования и использования фонда оплаты труда за счет внебюджетных средств</w:t>
      </w:r>
      <w:r>
        <w:rPr>
          <w:rFonts w:eastAsia="Times New Roman"/>
          <w:lang w:eastAsia="ru-RU"/>
        </w:rPr>
        <w:t>.</w:t>
      </w:r>
    </w:p>
    <w:p w:rsidR="000F44BB" w:rsidRDefault="00DB3A60" w:rsidP="00B850DD">
      <w:pPr>
        <w:tabs>
          <w:tab w:val="left" w:pos="4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lang w:eastAsia="ru-RU"/>
        </w:rPr>
        <w:t xml:space="preserve">Кроме того, </w:t>
      </w:r>
      <w:r w:rsidR="00B850DD">
        <w:rPr>
          <w:rFonts w:eastAsia="Times New Roman"/>
          <w:lang w:eastAsia="ru-RU"/>
        </w:rPr>
        <w:t xml:space="preserve">в </w:t>
      </w:r>
      <w:r w:rsidR="000807AF">
        <w:rPr>
          <w:rFonts w:eastAsia="Times New Roman"/>
          <w:lang w:eastAsia="ru-RU"/>
        </w:rPr>
        <w:t>у</w:t>
      </w:r>
      <w:r w:rsidR="00B850DD">
        <w:rPr>
          <w:rFonts w:eastAsia="Times New Roman"/>
          <w:lang w:eastAsia="ru-RU"/>
        </w:rPr>
        <w:t xml:space="preserve">чреждении выявлены </w:t>
      </w:r>
      <w:r w:rsidR="00B850DD" w:rsidRPr="008F1386">
        <w:rPr>
          <w:rFonts w:eastAsia="Times New Roman"/>
          <w:lang w:eastAsia="ru-RU"/>
        </w:rPr>
        <w:t xml:space="preserve">случаи </w:t>
      </w:r>
      <w:r w:rsidR="00B850DD" w:rsidRPr="00936AAF">
        <w:rPr>
          <w:rFonts w:eastAsia="Times New Roman"/>
          <w:bCs/>
          <w:lang w:eastAsia="ru-RU"/>
        </w:rPr>
        <w:t>оказани</w:t>
      </w:r>
      <w:r w:rsidR="00B850DD">
        <w:rPr>
          <w:rFonts w:eastAsia="Times New Roman"/>
          <w:bCs/>
          <w:lang w:eastAsia="ru-RU"/>
        </w:rPr>
        <w:t>я</w:t>
      </w:r>
      <w:r w:rsidR="00B850DD" w:rsidRPr="00936AAF">
        <w:rPr>
          <w:rFonts w:eastAsia="Times New Roman"/>
          <w:bCs/>
          <w:lang w:eastAsia="ru-RU"/>
        </w:rPr>
        <w:t xml:space="preserve"> услуг, не пред</w:t>
      </w:r>
      <w:r w:rsidR="00B850DD">
        <w:rPr>
          <w:rFonts w:eastAsia="Times New Roman"/>
          <w:bCs/>
          <w:lang w:eastAsia="ru-RU"/>
        </w:rPr>
        <w:t xml:space="preserve">усмотренных Уставом, </w:t>
      </w:r>
      <w:r w:rsidR="00B850DD" w:rsidRPr="00936AAF">
        <w:rPr>
          <w:rFonts w:eastAsia="Times New Roman"/>
          <w:lang w:eastAsia="ru-RU"/>
        </w:rPr>
        <w:t>самостоятельно</w:t>
      </w:r>
      <w:r w:rsidR="00B850DD">
        <w:rPr>
          <w:rFonts w:eastAsia="Times New Roman"/>
          <w:lang w:eastAsia="ru-RU"/>
        </w:rPr>
        <w:t>го</w:t>
      </w:r>
      <w:r w:rsidR="00B850DD" w:rsidRPr="00936AAF">
        <w:rPr>
          <w:rFonts w:eastAsia="Times New Roman"/>
          <w:lang w:eastAsia="ru-RU"/>
        </w:rPr>
        <w:t xml:space="preserve"> устан</w:t>
      </w:r>
      <w:r w:rsidR="00B850DD">
        <w:rPr>
          <w:rFonts w:eastAsia="Times New Roman"/>
          <w:lang w:eastAsia="ru-RU"/>
        </w:rPr>
        <w:t>о</w:t>
      </w:r>
      <w:r w:rsidR="00B850DD" w:rsidRPr="00936AAF">
        <w:rPr>
          <w:rFonts w:eastAsia="Times New Roman"/>
          <w:lang w:eastAsia="ru-RU"/>
        </w:rPr>
        <w:t>в</w:t>
      </w:r>
      <w:r w:rsidR="00B850DD">
        <w:rPr>
          <w:rFonts w:eastAsia="Times New Roman"/>
          <w:lang w:eastAsia="ru-RU"/>
        </w:rPr>
        <w:t>ления</w:t>
      </w:r>
      <w:r w:rsidR="00B850DD" w:rsidRPr="00936AAF">
        <w:rPr>
          <w:rFonts w:eastAsia="Times New Roman"/>
          <w:lang w:eastAsia="ru-RU"/>
        </w:rPr>
        <w:t xml:space="preserve"> цен на </w:t>
      </w:r>
      <w:r w:rsidR="00B850DD">
        <w:rPr>
          <w:rFonts w:eastAsia="Times New Roman"/>
          <w:lang w:eastAsia="ru-RU"/>
        </w:rPr>
        <w:t xml:space="preserve">платные </w:t>
      </w:r>
      <w:r w:rsidR="00B850DD" w:rsidRPr="00936AAF">
        <w:rPr>
          <w:rFonts w:eastAsia="Times New Roman"/>
          <w:lang w:eastAsia="ru-RU"/>
        </w:rPr>
        <w:t>услуги</w:t>
      </w:r>
      <w:r w:rsidR="00B850DD">
        <w:rPr>
          <w:rFonts w:eastAsia="Times New Roman"/>
          <w:bCs/>
          <w:lang w:eastAsia="ru-RU"/>
        </w:rPr>
        <w:t xml:space="preserve"> в </w:t>
      </w:r>
      <w:r w:rsidR="00B850DD" w:rsidRPr="00936AAF">
        <w:rPr>
          <w:rFonts w:eastAsia="Times New Roman"/>
          <w:lang w:eastAsia="ru-RU"/>
        </w:rPr>
        <w:t xml:space="preserve">нарушение </w:t>
      </w:r>
      <w:r w:rsidR="00B850DD">
        <w:rPr>
          <w:rFonts w:eastAsia="Times New Roman"/>
          <w:lang w:eastAsia="ru-RU"/>
        </w:rPr>
        <w:t>федерального законодательства и</w:t>
      </w:r>
      <w:r w:rsidR="00B850DD" w:rsidRPr="00936AAF">
        <w:rPr>
          <w:rFonts w:eastAsia="Times New Roman"/>
          <w:lang w:eastAsia="ru-RU"/>
        </w:rPr>
        <w:t xml:space="preserve"> </w:t>
      </w:r>
      <w:r w:rsidR="00B850DD">
        <w:rPr>
          <w:rFonts w:eastAsia="Times New Roman"/>
          <w:lang w:eastAsia="ru-RU"/>
        </w:rPr>
        <w:t xml:space="preserve">локальных актов, несоблюдение требований нормативных актов в сфере бухгалтерского учета </w:t>
      </w:r>
      <w:r w:rsidR="00B850DD" w:rsidRPr="00936AAF">
        <w:rPr>
          <w:rFonts w:eastAsia="Times New Roman"/>
          <w:szCs w:val="20"/>
          <w:lang w:eastAsia="ru-RU"/>
        </w:rPr>
        <w:t>расчетов с заказчиками услуг</w:t>
      </w:r>
      <w:r w:rsidR="00B850DD">
        <w:rPr>
          <w:rFonts w:eastAsia="Times New Roman"/>
          <w:szCs w:val="20"/>
          <w:lang w:eastAsia="ru-RU"/>
        </w:rPr>
        <w:t>,</w:t>
      </w:r>
      <w:r w:rsidR="00B850DD" w:rsidRPr="00936AAF">
        <w:rPr>
          <w:rFonts w:eastAsia="Times New Roman"/>
          <w:lang w:eastAsia="ru-RU"/>
        </w:rPr>
        <w:t xml:space="preserve"> уч</w:t>
      </w:r>
      <w:r w:rsidR="00B850DD">
        <w:rPr>
          <w:rFonts w:eastAsia="Times New Roman"/>
          <w:lang w:eastAsia="ru-RU"/>
        </w:rPr>
        <w:t>ё</w:t>
      </w:r>
      <w:r w:rsidR="00B850DD" w:rsidRPr="00936AAF">
        <w:rPr>
          <w:rFonts w:eastAsia="Times New Roman"/>
          <w:lang w:eastAsia="ru-RU"/>
        </w:rPr>
        <w:t>т</w:t>
      </w:r>
      <w:r w:rsidR="00B850DD">
        <w:rPr>
          <w:rFonts w:eastAsia="Times New Roman"/>
          <w:lang w:eastAsia="ru-RU"/>
        </w:rPr>
        <w:t>а</w:t>
      </w:r>
      <w:r w:rsidR="00B850DD" w:rsidRPr="00936AAF">
        <w:rPr>
          <w:rFonts w:eastAsia="Times New Roman"/>
          <w:lang w:eastAsia="ru-RU"/>
        </w:rPr>
        <w:t xml:space="preserve"> и списани</w:t>
      </w:r>
      <w:r w:rsidR="00B850DD">
        <w:rPr>
          <w:rFonts w:eastAsia="Times New Roman"/>
          <w:lang w:eastAsia="ru-RU"/>
        </w:rPr>
        <w:t>я</w:t>
      </w:r>
      <w:r w:rsidR="00B850DD" w:rsidRPr="00936AAF">
        <w:rPr>
          <w:rFonts w:eastAsia="Times New Roman"/>
          <w:lang w:eastAsia="ru-RU"/>
        </w:rPr>
        <w:t xml:space="preserve"> материал</w:t>
      </w:r>
      <w:r w:rsidR="00B850DD">
        <w:rPr>
          <w:rFonts w:eastAsia="Times New Roman"/>
          <w:lang w:eastAsia="ru-RU"/>
        </w:rPr>
        <w:t>ьных запасов и основных средств</w:t>
      </w:r>
      <w:r w:rsidR="00AE1114">
        <w:rPr>
          <w:rFonts w:eastAsia="Times New Roman"/>
          <w:lang w:eastAsia="ru-RU"/>
        </w:rPr>
        <w:t>.</w:t>
      </w:r>
      <w:r w:rsidR="00B850DD">
        <w:rPr>
          <w:rFonts w:eastAsia="Times New Roman"/>
          <w:lang w:eastAsia="ru-RU"/>
        </w:rPr>
        <w:t xml:space="preserve"> </w:t>
      </w:r>
    </w:p>
    <w:p w:rsidR="00150A4D" w:rsidRPr="00A83731" w:rsidRDefault="00150A4D" w:rsidP="00150A4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lang w:eastAsia="ru-RU"/>
        </w:rPr>
        <w:t>По итогам проверки п</w:t>
      </w:r>
      <w:r w:rsidRPr="00A83731">
        <w:rPr>
          <w:rFonts w:eastAsia="Times New Roman"/>
          <w:lang w:eastAsia="ru-RU"/>
        </w:rPr>
        <w:t>редставлени</w:t>
      </w:r>
      <w:r>
        <w:rPr>
          <w:rFonts w:eastAsia="Times New Roman"/>
          <w:lang w:eastAsia="ru-RU"/>
        </w:rPr>
        <w:t>я</w:t>
      </w:r>
      <w:r w:rsidRPr="00A83731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Палаты </w:t>
      </w:r>
      <w:r w:rsidRPr="00A83731">
        <w:rPr>
          <w:rFonts w:eastAsia="Times New Roman"/>
          <w:lang w:eastAsia="ru-RU"/>
        </w:rPr>
        <w:t>направлен</w:t>
      </w:r>
      <w:r>
        <w:rPr>
          <w:rFonts w:eastAsia="Times New Roman"/>
          <w:lang w:eastAsia="ru-RU"/>
        </w:rPr>
        <w:t>ы</w:t>
      </w:r>
      <w:r w:rsidRPr="00A83731">
        <w:rPr>
          <w:rFonts w:eastAsia="Times New Roman"/>
          <w:lang w:eastAsia="ru-RU"/>
        </w:rPr>
        <w:t xml:space="preserve"> </w:t>
      </w:r>
      <w:r w:rsidR="00E2509C">
        <w:rPr>
          <w:rFonts w:eastAsia="Times New Roman"/>
          <w:lang w:eastAsia="ru-RU"/>
        </w:rPr>
        <w:t xml:space="preserve">в </w:t>
      </w:r>
      <w:r w:rsidRPr="00150A4D">
        <w:rPr>
          <w:rFonts w:eastAsia="Times New Roman"/>
          <w:kern w:val="32"/>
          <w:szCs w:val="32"/>
          <w:lang w:eastAsia="ru-RU"/>
        </w:rPr>
        <w:t xml:space="preserve">МАУ </w:t>
      </w:r>
      <w:r w:rsidR="000807AF">
        <w:rPr>
          <w:rFonts w:eastAsia="Times New Roman"/>
          <w:kern w:val="32"/>
          <w:szCs w:val="32"/>
          <w:lang w:eastAsia="ru-RU"/>
        </w:rPr>
        <w:t>МФЦ</w:t>
      </w:r>
      <w:r>
        <w:rPr>
          <w:rFonts w:eastAsia="Times New Roman"/>
          <w:kern w:val="32"/>
          <w:szCs w:val="32"/>
          <w:lang w:eastAsia="ru-RU"/>
        </w:rPr>
        <w:t>,</w:t>
      </w:r>
      <w:r w:rsidR="00E2509C">
        <w:rPr>
          <w:rFonts w:eastAsia="Times New Roman"/>
          <w:kern w:val="32"/>
          <w:szCs w:val="32"/>
          <w:lang w:eastAsia="ru-RU"/>
        </w:rPr>
        <w:t xml:space="preserve"> в</w:t>
      </w:r>
      <w:r>
        <w:rPr>
          <w:rFonts w:eastAsia="Times New Roman"/>
          <w:kern w:val="32"/>
          <w:szCs w:val="32"/>
          <w:lang w:eastAsia="ru-RU"/>
        </w:rPr>
        <w:t xml:space="preserve"> </w:t>
      </w:r>
      <w:r w:rsidR="00E2509C">
        <w:rPr>
          <w:rFonts w:eastAsia="Times New Roman"/>
          <w:lang w:eastAsia="ru-RU"/>
        </w:rPr>
        <w:t>Комитет</w:t>
      </w:r>
      <w:r>
        <w:rPr>
          <w:rFonts w:eastAsia="Times New Roman"/>
          <w:lang w:eastAsia="ru-RU"/>
        </w:rPr>
        <w:t xml:space="preserve"> по управлению имущество</w:t>
      </w:r>
      <w:r w:rsidR="00E2509C">
        <w:rPr>
          <w:rFonts w:eastAsia="Times New Roman"/>
          <w:lang w:eastAsia="ru-RU"/>
        </w:rPr>
        <w:t>м города Волгодонска, как орган</w:t>
      </w:r>
      <w:r>
        <w:rPr>
          <w:rFonts w:eastAsia="Times New Roman"/>
          <w:lang w:eastAsia="ru-RU"/>
        </w:rPr>
        <w:t>, осуществляющ</w:t>
      </w:r>
      <w:r w:rsidR="00E2509C">
        <w:rPr>
          <w:rFonts w:eastAsia="Times New Roman"/>
          <w:lang w:eastAsia="ru-RU"/>
        </w:rPr>
        <w:t>ий</w:t>
      </w:r>
      <w:r>
        <w:rPr>
          <w:rFonts w:eastAsia="Times New Roman"/>
          <w:lang w:eastAsia="ru-RU"/>
        </w:rPr>
        <w:t xml:space="preserve"> полномочия и функции учредителя, </w:t>
      </w:r>
      <w:r w:rsidRPr="00A83731">
        <w:rPr>
          <w:rFonts w:eastAsia="Times New Roman"/>
          <w:lang w:eastAsia="ru-RU"/>
        </w:rPr>
        <w:t xml:space="preserve">копия акта – </w:t>
      </w:r>
      <w:r w:rsidRPr="00A83731">
        <w:rPr>
          <w:rFonts w:eastAsia="Times New Roman"/>
          <w:szCs w:val="20"/>
          <w:lang w:eastAsia="ru-RU"/>
        </w:rPr>
        <w:t>главе Администрации города Волгодонска.</w:t>
      </w:r>
      <w:r>
        <w:rPr>
          <w:rFonts w:eastAsia="Times New Roman"/>
          <w:szCs w:val="20"/>
          <w:lang w:eastAsia="ru-RU"/>
        </w:rPr>
        <w:t xml:space="preserve"> </w:t>
      </w:r>
    </w:p>
    <w:p w:rsidR="0038721F" w:rsidRPr="009A09DE" w:rsidRDefault="00957DE6" w:rsidP="00957DE6">
      <w:pPr>
        <w:tabs>
          <w:tab w:val="left" w:pos="1276"/>
        </w:tabs>
        <w:spacing w:before="120" w:after="0" w:line="240" w:lineRule="auto"/>
        <w:ind w:firstLine="709"/>
        <w:jc w:val="both"/>
        <w:rPr>
          <w:rFonts w:eastAsia="Times New Roman"/>
          <w:color w:val="0000FF"/>
          <w:szCs w:val="20"/>
          <w:lang w:eastAsia="ru-RU"/>
        </w:rPr>
      </w:pPr>
      <w:r>
        <w:rPr>
          <w:rFonts w:eastAsia="Times New Roman"/>
          <w:b/>
          <w:i/>
          <w:szCs w:val="20"/>
          <w:lang w:eastAsia="ru-RU"/>
        </w:rPr>
        <w:t>2</w:t>
      </w:r>
      <w:r w:rsidR="00EF0F17">
        <w:rPr>
          <w:rFonts w:eastAsia="Times New Roman"/>
          <w:b/>
          <w:i/>
          <w:szCs w:val="20"/>
          <w:lang w:eastAsia="ru-RU"/>
        </w:rPr>
        <w:t>.</w:t>
      </w:r>
      <w:r w:rsidR="00EF0F17">
        <w:rPr>
          <w:rFonts w:eastAsia="Times New Roman"/>
          <w:b/>
          <w:i/>
          <w:szCs w:val="20"/>
          <w:lang w:eastAsia="ru-RU"/>
        </w:rPr>
        <w:tab/>
      </w:r>
      <w:r w:rsidR="0038721F" w:rsidRPr="002D17B3">
        <w:rPr>
          <w:rFonts w:eastAsia="Times New Roman"/>
          <w:b/>
          <w:i/>
          <w:szCs w:val="20"/>
          <w:lang w:eastAsia="ru-RU"/>
        </w:rPr>
        <w:t>Проверка целевого и эффективного использования бюджетных средств, направленных в 2016 году на содержание мест захоронения в рамках реализации программного мероприятия «Организация благоустройства территории города» муниципальной программы города Волгодонска «Благоустроенный город</w:t>
      </w:r>
      <w:r w:rsidR="002D17B3" w:rsidRPr="002D17B3">
        <w:rPr>
          <w:rFonts w:eastAsia="Times New Roman"/>
          <w:b/>
          <w:i/>
          <w:szCs w:val="20"/>
          <w:lang w:eastAsia="ru-RU"/>
        </w:rPr>
        <w:t>»</w:t>
      </w:r>
      <w:r w:rsidR="002D17B3">
        <w:rPr>
          <w:rFonts w:eastAsia="Times New Roman"/>
          <w:szCs w:val="20"/>
          <w:lang w:eastAsia="ru-RU"/>
        </w:rPr>
        <w:t xml:space="preserve"> </w:t>
      </w:r>
      <w:r w:rsidR="002D17B3" w:rsidRPr="0038721F">
        <w:rPr>
          <w:rFonts w:eastAsia="Times New Roman"/>
          <w:bCs/>
          <w:szCs w:val="20"/>
          <w:lang w:eastAsia="ru-RU"/>
        </w:rPr>
        <w:t xml:space="preserve">в </w:t>
      </w:r>
      <w:r w:rsidR="002D17B3" w:rsidRPr="0038721F">
        <w:rPr>
          <w:rFonts w:eastAsia="Times New Roman"/>
          <w:szCs w:val="24"/>
          <w:lang w:eastAsia="ru-RU"/>
        </w:rPr>
        <w:t>МКУ «Департамент строительства и городского хозяйства»</w:t>
      </w:r>
      <w:r w:rsidR="002D17B3">
        <w:rPr>
          <w:rFonts w:eastAsia="Times New Roman"/>
          <w:szCs w:val="24"/>
          <w:lang w:eastAsia="ru-RU"/>
        </w:rPr>
        <w:t>.</w:t>
      </w:r>
    </w:p>
    <w:p w:rsidR="00C06714" w:rsidRDefault="00C06714" w:rsidP="0038721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lastRenderedPageBreak/>
        <w:t xml:space="preserve">Контрольное мероприятие включено в план работы Палаты на основании предложения </w:t>
      </w:r>
      <w:proofErr w:type="spellStart"/>
      <w:r>
        <w:t>Волгодонской</w:t>
      </w:r>
      <w:proofErr w:type="spellEnd"/>
      <w:r>
        <w:t xml:space="preserve"> городской Думы.</w:t>
      </w:r>
    </w:p>
    <w:p w:rsidR="00586938" w:rsidRDefault="00AA5F60" w:rsidP="00CE3BB5">
      <w:pPr>
        <w:tabs>
          <w:tab w:val="left" w:pos="0"/>
          <w:tab w:val="left" w:pos="720"/>
          <w:tab w:val="left" w:pos="851"/>
        </w:tabs>
        <w:autoSpaceDE w:val="0"/>
        <w:spacing w:after="0" w:line="240" w:lineRule="auto"/>
        <w:ind w:firstLine="720"/>
        <w:jc w:val="both"/>
        <w:rPr>
          <w:rFonts w:eastAsia="Times New Roman"/>
          <w:szCs w:val="20"/>
          <w:lang w:eastAsia="ru-RU"/>
        </w:rPr>
      </w:pPr>
      <w:r>
        <w:t>В соответствии с пунктом 23 статьи 16 Федерального закона от 06.10.2003 № 131-ФЗ «Об общих принципах организации местного самоуправления в Российской Федерации»</w:t>
      </w:r>
      <w:r w:rsidRPr="009B41F8">
        <w:t xml:space="preserve"> </w:t>
      </w:r>
      <w:r>
        <w:t>содержание мест захоронения относится к вопросам местного значения городского округа.</w:t>
      </w:r>
      <w:r w:rsidR="0033156B">
        <w:t xml:space="preserve"> </w:t>
      </w:r>
      <w:r w:rsidR="00586938">
        <w:rPr>
          <w:rFonts w:eastAsia="Times New Roman"/>
          <w:szCs w:val="20"/>
          <w:lang w:eastAsia="ru-RU"/>
        </w:rPr>
        <w:t>К проверке</w:t>
      </w:r>
      <w:r w:rsidR="00A855A1" w:rsidRPr="0038721F">
        <w:rPr>
          <w:rFonts w:eastAsia="Times New Roman"/>
          <w:szCs w:val="20"/>
          <w:lang w:eastAsia="ru-RU"/>
        </w:rPr>
        <w:t xml:space="preserve"> не </w:t>
      </w:r>
      <w:r w:rsidR="00A855A1">
        <w:rPr>
          <w:rFonts w:eastAsia="Times New Roman"/>
          <w:szCs w:val="20"/>
          <w:lang w:eastAsia="ru-RU"/>
        </w:rPr>
        <w:t>был</w:t>
      </w:r>
      <w:r w:rsidR="00586938">
        <w:rPr>
          <w:rFonts w:eastAsia="Times New Roman"/>
          <w:szCs w:val="20"/>
          <w:lang w:eastAsia="ru-RU"/>
        </w:rPr>
        <w:t>и</w:t>
      </w:r>
      <w:r w:rsidR="00A855A1">
        <w:rPr>
          <w:rFonts w:eastAsia="Times New Roman"/>
          <w:szCs w:val="20"/>
          <w:lang w:eastAsia="ru-RU"/>
        </w:rPr>
        <w:t xml:space="preserve"> </w:t>
      </w:r>
      <w:r w:rsidR="00586938">
        <w:rPr>
          <w:rFonts w:eastAsia="Times New Roman"/>
          <w:szCs w:val="20"/>
          <w:lang w:eastAsia="ru-RU"/>
        </w:rPr>
        <w:t xml:space="preserve">представлены муниципальные нормативные правовые акты </w:t>
      </w:r>
      <w:r w:rsidR="00A855A1" w:rsidRPr="0038721F">
        <w:rPr>
          <w:rFonts w:eastAsia="Times New Roman"/>
          <w:szCs w:val="20"/>
          <w:lang w:eastAsia="ru-RU"/>
        </w:rPr>
        <w:t>о создании мест захоронения</w:t>
      </w:r>
      <w:r w:rsidR="00A855A1" w:rsidRPr="00A855A1">
        <w:rPr>
          <w:rFonts w:eastAsia="Times New Roman"/>
          <w:szCs w:val="20"/>
          <w:lang w:eastAsia="ru-RU"/>
        </w:rPr>
        <w:t xml:space="preserve"> </w:t>
      </w:r>
      <w:r w:rsidR="00A855A1" w:rsidRPr="0038721F">
        <w:rPr>
          <w:rFonts w:eastAsia="Times New Roman"/>
          <w:szCs w:val="20"/>
          <w:lang w:eastAsia="ru-RU"/>
        </w:rPr>
        <w:t>на территории муниципального образования «Город Волгодонск»</w:t>
      </w:r>
      <w:r w:rsidR="00A855A1">
        <w:rPr>
          <w:rFonts w:eastAsia="Times New Roman"/>
          <w:szCs w:val="20"/>
          <w:lang w:eastAsia="ru-RU"/>
        </w:rPr>
        <w:t xml:space="preserve">, </w:t>
      </w:r>
      <w:r w:rsidR="0033156B">
        <w:rPr>
          <w:rFonts w:eastAsia="Times New Roman"/>
          <w:szCs w:val="20"/>
          <w:lang w:eastAsia="ru-RU"/>
        </w:rPr>
        <w:t>принятие</w:t>
      </w:r>
      <w:r w:rsidR="00586938">
        <w:rPr>
          <w:rFonts w:eastAsia="Times New Roman"/>
          <w:szCs w:val="20"/>
          <w:lang w:eastAsia="ru-RU"/>
        </w:rPr>
        <w:t xml:space="preserve"> которых предусмотрено федеральным законодательством</w:t>
      </w:r>
      <w:r w:rsidR="0033156B">
        <w:rPr>
          <w:rFonts w:eastAsia="Times New Roman"/>
          <w:szCs w:val="20"/>
          <w:lang w:eastAsia="ru-RU"/>
        </w:rPr>
        <w:t>.</w:t>
      </w:r>
    </w:p>
    <w:p w:rsidR="00AA5F60" w:rsidRDefault="00C06714" w:rsidP="00C06714">
      <w:pPr>
        <w:tabs>
          <w:tab w:val="left" w:pos="0"/>
          <w:tab w:val="left" w:pos="720"/>
          <w:tab w:val="left" w:pos="851"/>
        </w:tabs>
        <w:autoSpaceDE w:val="0"/>
        <w:spacing w:after="0" w:line="240" w:lineRule="auto"/>
        <w:ind w:firstLine="720"/>
        <w:jc w:val="both"/>
        <w:rPr>
          <w:rFonts w:eastAsia="Times New Roman"/>
          <w:szCs w:val="24"/>
          <w:lang w:eastAsia="ru-RU"/>
        </w:rPr>
      </w:pPr>
      <w:r w:rsidRPr="00C06714">
        <w:rPr>
          <w:rFonts w:eastAsia="Times New Roman"/>
          <w:lang w:eastAsia="ru-RU"/>
        </w:rPr>
        <w:t xml:space="preserve">Оказание муниципальной услуги «Организация содержания мест захоронения: благоустройство мест захоронения» предусмотрено в рамках </w:t>
      </w:r>
      <w:r w:rsidRPr="00C06714">
        <w:rPr>
          <w:rFonts w:eastAsia="Times New Roman"/>
          <w:szCs w:val="24"/>
          <w:lang w:eastAsia="ru-RU"/>
        </w:rPr>
        <w:t xml:space="preserve">программного мероприятия «Организация благоустройства территории города» муниципальной программы города Волгодонска «Благоустроенный город», </w:t>
      </w:r>
      <w:r w:rsidRPr="00C06714">
        <w:rPr>
          <w:rFonts w:eastAsia="Times New Roman"/>
          <w:lang w:eastAsia="ru-RU"/>
        </w:rPr>
        <w:t xml:space="preserve">утвержденной постановлением Администрации </w:t>
      </w:r>
      <w:r w:rsidRPr="00C06714">
        <w:rPr>
          <w:rFonts w:eastAsia="Times New Roman"/>
          <w:szCs w:val="24"/>
          <w:lang w:eastAsia="ru-RU"/>
        </w:rPr>
        <w:t>от 30.09.2013 № 3926 (далее Программа).</w:t>
      </w:r>
      <w:r>
        <w:rPr>
          <w:rFonts w:eastAsia="Times New Roman"/>
          <w:szCs w:val="24"/>
          <w:lang w:eastAsia="ru-RU"/>
        </w:rPr>
        <w:t xml:space="preserve"> </w:t>
      </w:r>
      <w:r w:rsidRPr="00C06714">
        <w:rPr>
          <w:rFonts w:eastAsia="Times New Roman"/>
          <w:szCs w:val="24"/>
          <w:lang w:eastAsia="ru-RU"/>
        </w:rPr>
        <w:t>Участником Программы, ответственным за исполнение программного мероприятия, является муниципальное казённое учреждение «Департамент строительства и городского хозяйства» (далее Департамент).</w:t>
      </w:r>
      <w:r w:rsidR="00AA5F60">
        <w:rPr>
          <w:rFonts w:eastAsia="Times New Roman"/>
          <w:szCs w:val="24"/>
          <w:lang w:eastAsia="ru-RU"/>
        </w:rPr>
        <w:t xml:space="preserve"> </w:t>
      </w:r>
    </w:p>
    <w:p w:rsidR="00AA5F60" w:rsidRDefault="00CE3BB5" w:rsidP="00C06714">
      <w:pPr>
        <w:tabs>
          <w:tab w:val="left" w:pos="0"/>
          <w:tab w:val="left" w:pos="720"/>
          <w:tab w:val="left" w:pos="851"/>
        </w:tabs>
        <w:autoSpaceDE w:val="0"/>
        <w:spacing w:after="0" w:line="240" w:lineRule="auto"/>
        <w:ind w:firstLine="720"/>
        <w:jc w:val="both"/>
        <w:rPr>
          <w:rFonts w:eastAsia="Times New Roman"/>
          <w:szCs w:val="24"/>
          <w:lang w:eastAsia="ru-RU"/>
        </w:rPr>
      </w:pPr>
      <w:r w:rsidRPr="0038721F">
        <w:rPr>
          <w:rFonts w:eastAsia="Times New Roman"/>
          <w:szCs w:val="20"/>
          <w:lang w:eastAsia="ru-RU"/>
        </w:rPr>
        <w:t xml:space="preserve">Общая площадь земельных участков, отведенных под места захоронения и числящихся на балансе </w:t>
      </w:r>
      <w:r>
        <w:rPr>
          <w:rFonts w:eastAsia="Times New Roman"/>
          <w:szCs w:val="24"/>
          <w:lang w:eastAsia="ru-RU"/>
        </w:rPr>
        <w:t>Департамента</w:t>
      </w:r>
      <w:r w:rsidRPr="0038721F">
        <w:rPr>
          <w:rFonts w:eastAsia="Times New Roman"/>
          <w:szCs w:val="20"/>
          <w:lang w:eastAsia="ru-RU"/>
        </w:rPr>
        <w:t>,</w:t>
      </w:r>
      <w:r w:rsidRPr="0038721F">
        <w:rPr>
          <w:rFonts w:eastAsia="Times New Roman"/>
          <w:lang w:eastAsia="ru-RU"/>
        </w:rPr>
        <w:t xml:space="preserve"> – </w:t>
      </w:r>
      <w:r>
        <w:rPr>
          <w:rFonts w:eastAsia="Times New Roman"/>
          <w:szCs w:val="20"/>
          <w:lang w:eastAsia="ru-RU"/>
        </w:rPr>
        <w:t>82,0 га, однако п</w:t>
      </w:r>
      <w:r w:rsidRPr="0038721F">
        <w:rPr>
          <w:rFonts w:eastAsia="Times New Roman"/>
          <w:szCs w:val="20"/>
          <w:lang w:eastAsia="ru-RU"/>
        </w:rPr>
        <w:t xml:space="preserve">лановое значение целевого показателя «Благоустройство мест захоронения, га» </w:t>
      </w:r>
      <w:r w:rsidRPr="0038721F">
        <w:rPr>
          <w:rFonts w:eastAsia="Times New Roman"/>
          <w:lang w:eastAsia="ru-RU"/>
        </w:rPr>
        <w:t>утверждено</w:t>
      </w:r>
      <w:r w:rsidRPr="0038721F">
        <w:rPr>
          <w:rFonts w:eastAsia="Times New Roman"/>
          <w:szCs w:val="20"/>
          <w:lang w:eastAsia="ru-RU"/>
        </w:rPr>
        <w:t xml:space="preserve"> </w:t>
      </w:r>
      <w:r>
        <w:rPr>
          <w:rFonts w:eastAsia="Times New Roman"/>
          <w:szCs w:val="20"/>
          <w:lang w:eastAsia="ru-RU"/>
        </w:rPr>
        <w:t xml:space="preserve">в Программе </w:t>
      </w:r>
      <w:r w:rsidRPr="0038721F">
        <w:rPr>
          <w:rFonts w:eastAsia="Times New Roman"/>
          <w:lang w:eastAsia="ru-RU"/>
        </w:rPr>
        <w:t xml:space="preserve">на 2016г. </w:t>
      </w:r>
      <w:r w:rsidR="00A0230F">
        <w:rPr>
          <w:rFonts w:eastAsia="Times New Roman"/>
          <w:lang w:eastAsia="ru-RU"/>
        </w:rPr>
        <w:t>в объеме 67,4 га</w:t>
      </w:r>
      <w:r w:rsidR="0033156B">
        <w:rPr>
          <w:rFonts w:eastAsia="Times New Roman"/>
          <w:lang w:eastAsia="ru-RU"/>
        </w:rPr>
        <w:t>.</w:t>
      </w:r>
      <w:r w:rsidR="00A0230F">
        <w:rPr>
          <w:rFonts w:eastAsia="Times New Roman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Кроме того,</w:t>
      </w:r>
      <w:r w:rsidRPr="00CE3BB5">
        <w:rPr>
          <w:rFonts w:eastAsia="Times New Roman"/>
          <w:lang w:eastAsia="ru-RU"/>
        </w:rPr>
        <w:t xml:space="preserve"> </w:t>
      </w:r>
      <w:r w:rsidR="0033156B">
        <w:rPr>
          <w:rFonts w:eastAsia="Times New Roman"/>
          <w:lang w:eastAsia="ru-RU"/>
        </w:rPr>
        <w:t xml:space="preserve">указанный </w:t>
      </w:r>
      <w:r w:rsidR="00A0230F" w:rsidRPr="0038721F">
        <w:rPr>
          <w:rFonts w:eastAsia="Times New Roman"/>
          <w:lang w:eastAsia="ru-RU"/>
        </w:rPr>
        <w:t xml:space="preserve">целевой </w:t>
      </w:r>
      <w:r w:rsidR="00A0230F" w:rsidRPr="0038721F">
        <w:rPr>
          <w:rFonts w:eastAsia="Times New Roman"/>
          <w:szCs w:val="20"/>
          <w:lang w:eastAsia="ru-RU"/>
        </w:rPr>
        <w:t xml:space="preserve">показатель </w:t>
      </w:r>
      <w:r>
        <w:rPr>
          <w:rFonts w:eastAsia="Times New Roman"/>
          <w:lang w:eastAsia="ru-RU"/>
        </w:rPr>
        <w:t>в</w:t>
      </w:r>
      <w:r w:rsidRPr="0038721F">
        <w:rPr>
          <w:rFonts w:eastAsia="Times New Roman"/>
          <w:lang w:eastAsia="ru-RU"/>
        </w:rPr>
        <w:t xml:space="preserve"> нарушение пункта 2.3.2 </w:t>
      </w:r>
      <w:r w:rsidRPr="00CE3BB5">
        <w:rPr>
          <w:rFonts w:eastAsia="Times New Roman"/>
          <w:lang w:eastAsia="ru-RU"/>
        </w:rPr>
        <w:t xml:space="preserve">Методических рекомендаций по разработке и реализации муниципальных программ города Волгодонска, утвержденных распоряжением </w:t>
      </w:r>
      <w:r w:rsidR="0033156B">
        <w:rPr>
          <w:rFonts w:eastAsia="Times New Roman"/>
          <w:szCs w:val="20"/>
          <w:lang w:eastAsia="ru-RU"/>
        </w:rPr>
        <w:t xml:space="preserve">Администрации </w:t>
      </w:r>
      <w:r w:rsidR="0033156B" w:rsidRPr="0038721F">
        <w:rPr>
          <w:rFonts w:eastAsia="Times New Roman"/>
          <w:szCs w:val="20"/>
          <w:lang w:eastAsia="ru-RU"/>
        </w:rPr>
        <w:t xml:space="preserve">города Волгодонска </w:t>
      </w:r>
      <w:r w:rsidR="0033156B" w:rsidRPr="00C06714">
        <w:rPr>
          <w:rFonts w:eastAsia="Times New Roman"/>
          <w:szCs w:val="20"/>
          <w:lang w:eastAsia="ru-RU"/>
        </w:rPr>
        <w:t>(далее Администрация)</w:t>
      </w:r>
      <w:r w:rsidRPr="00CE3BB5">
        <w:rPr>
          <w:rFonts w:eastAsia="Times New Roman"/>
          <w:lang w:eastAsia="ru-RU"/>
        </w:rPr>
        <w:t xml:space="preserve"> от</w:t>
      </w:r>
      <w:r w:rsidR="00A0230F">
        <w:rPr>
          <w:rFonts w:eastAsia="Times New Roman"/>
          <w:lang w:eastAsia="ru-RU"/>
        </w:rPr>
        <w:t xml:space="preserve"> 30.08.2013 №172, </w:t>
      </w:r>
      <w:r w:rsidR="00794615" w:rsidRPr="0038721F">
        <w:rPr>
          <w:rFonts w:eastAsia="Times New Roman"/>
          <w:szCs w:val="20"/>
          <w:lang w:eastAsia="ru-RU"/>
        </w:rPr>
        <w:t xml:space="preserve">не позволяет </w:t>
      </w:r>
      <w:proofErr w:type="gramStart"/>
      <w:r w:rsidR="00794615" w:rsidRPr="0038721F">
        <w:rPr>
          <w:rFonts w:eastAsia="Times New Roman"/>
          <w:szCs w:val="20"/>
          <w:lang w:eastAsia="ru-RU"/>
        </w:rPr>
        <w:t>проверить и подтвердить</w:t>
      </w:r>
      <w:proofErr w:type="gramEnd"/>
      <w:r w:rsidR="00794615" w:rsidRPr="0038721F">
        <w:rPr>
          <w:rFonts w:eastAsia="Times New Roman"/>
          <w:szCs w:val="20"/>
          <w:lang w:eastAsia="ru-RU"/>
        </w:rPr>
        <w:t xml:space="preserve"> достижение или решение конкретн</w:t>
      </w:r>
      <w:r w:rsidR="00794615">
        <w:rPr>
          <w:rFonts w:eastAsia="Times New Roman"/>
          <w:szCs w:val="20"/>
          <w:lang w:eastAsia="ru-RU"/>
        </w:rPr>
        <w:t>ых целей и задач программы,</w:t>
      </w:r>
      <w:r w:rsidR="00176D6D">
        <w:rPr>
          <w:rFonts w:eastAsia="Times New Roman"/>
          <w:szCs w:val="20"/>
          <w:lang w:eastAsia="ru-RU"/>
        </w:rPr>
        <w:t xml:space="preserve"> то есть</w:t>
      </w:r>
      <w:r w:rsidR="00794615" w:rsidRPr="0038721F">
        <w:rPr>
          <w:rFonts w:eastAsia="Times New Roman"/>
          <w:lang w:eastAsia="ru-RU"/>
        </w:rPr>
        <w:t xml:space="preserve"> </w:t>
      </w:r>
      <w:r w:rsidR="001E3CEB" w:rsidRPr="0038721F">
        <w:rPr>
          <w:rFonts w:eastAsia="Times New Roman"/>
          <w:lang w:eastAsia="ru-RU"/>
        </w:rPr>
        <w:t>является не</w:t>
      </w:r>
      <w:r w:rsidR="00794615">
        <w:rPr>
          <w:rFonts w:eastAsia="Times New Roman"/>
          <w:szCs w:val="20"/>
          <w:lang w:eastAsia="ru-RU"/>
        </w:rPr>
        <w:t>корректным</w:t>
      </w:r>
      <w:r w:rsidRPr="0038721F">
        <w:rPr>
          <w:rFonts w:eastAsia="Times New Roman"/>
          <w:szCs w:val="20"/>
          <w:lang w:eastAsia="ru-RU"/>
        </w:rPr>
        <w:t>.</w:t>
      </w:r>
      <w:r w:rsidR="0033156B" w:rsidRPr="0033156B">
        <w:rPr>
          <w:rFonts w:eastAsia="Times New Roman"/>
          <w:szCs w:val="20"/>
          <w:lang w:eastAsia="ru-RU"/>
        </w:rPr>
        <w:t xml:space="preserve"> </w:t>
      </w:r>
      <w:r w:rsidR="00A0230F">
        <w:rPr>
          <w:rFonts w:eastAsia="Times New Roman"/>
          <w:lang w:eastAsia="ru-RU"/>
        </w:rPr>
        <w:t>Н</w:t>
      </w:r>
      <w:r w:rsidR="00A0230F" w:rsidRPr="0038721F">
        <w:rPr>
          <w:rFonts w:eastAsia="Times New Roman"/>
          <w:lang w:eastAsia="ru-RU"/>
        </w:rPr>
        <w:t>едоста</w:t>
      </w:r>
      <w:r w:rsidR="00A0230F">
        <w:rPr>
          <w:rFonts w:eastAsia="Times New Roman"/>
          <w:lang w:eastAsia="ru-RU"/>
        </w:rPr>
        <w:t xml:space="preserve">тки, </w:t>
      </w:r>
      <w:r w:rsidR="00A0230F" w:rsidRPr="0038721F">
        <w:rPr>
          <w:rFonts w:eastAsia="Times New Roman"/>
          <w:lang w:eastAsia="ru-RU"/>
        </w:rPr>
        <w:t>допущенны</w:t>
      </w:r>
      <w:r w:rsidR="00A0230F">
        <w:rPr>
          <w:rFonts w:eastAsia="Times New Roman"/>
          <w:lang w:eastAsia="ru-RU"/>
        </w:rPr>
        <w:t xml:space="preserve">е </w:t>
      </w:r>
      <w:r w:rsidR="00A0230F" w:rsidRPr="0038721F">
        <w:rPr>
          <w:rFonts w:eastAsia="Times New Roman"/>
          <w:lang w:eastAsia="ru-RU"/>
        </w:rPr>
        <w:t>при формировании целевого показателя</w:t>
      </w:r>
      <w:r w:rsidR="00A0230F">
        <w:rPr>
          <w:rFonts w:eastAsia="Times New Roman"/>
          <w:lang w:eastAsia="ru-RU"/>
        </w:rPr>
        <w:t>,</w:t>
      </w:r>
      <w:r w:rsidR="00A0230F" w:rsidRPr="0038721F">
        <w:rPr>
          <w:rFonts w:eastAsia="Times New Roman"/>
          <w:lang w:eastAsia="ru-RU"/>
        </w:rPr>
        <w:t xml:space="preserve"> </w:t>
      </w:r>
      <w:r w:rsidR="00A0230F">
        <w:rPr>
          <w:rFonts w:eastAsia="Times New Roman"/>
          <w:lang w:eastAsia="ru-RU"/>
        </w:rPr>
        <w:t>не позволили</w:t>
      </w:r>
      <w:r w:rsidR="00A0230F" w:rsidRPr="0038721F">
        <w:rPr>
          <w:rFonts w:eastAsia="Times New Roman"/>
          <w:lang w:eastAsia="ru-RU"/>
        </w:rPr>
        <w:t xml:space="preserve"> оценить эффективность исполнения программного мероприятия </w:t>
      </w:r>
      <w:r w:rsidR="00A0230F" w:rsidRPr="0038721F">
        <w:rPr>
          <w:rFonts w:eastAsia="Times New Roman"/>
          <w:szCs w:val="24"/>
          <w:lang w:eastAsia="ru-RU"/>
        </w:rPr>
        <w:t>«Организация благоустройства территории города»</w:t>
      </w:r>
      <w:r w:rsidR="00A0230F" w:rsidRPr="0038721F">
        <w:rPr>
          <w:rFonts w:eastAsia="Times New Roman"/>
          <w:lang w:eastAsia="ru-RU"/>
        </w:rPr>
        <w:t xml:space="preserve"> в части содержания мест захоронения в 2016г. </w:t>
      </w:r>
    </w:p>
    <w:p w:rsidR="003634BF" w:rsidRDefault="0033156B" w:rsidP="00176D6D">
      <w:pPr>
        <w:tabs>
          <w:tab w:val="left" w:pos="1134"/>
        </w:tabs>
        <w:spacing w:after="0" w:line="240" w:lineRule="auto"/>
        <w:ind w:firstLine="72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Р</w:t>
      </w:r>
      <w:r w:rsidR="00A0230F" w:rsidRPr="0038721F">
        <w:rPr>
          <w:rFonts w:eastAsia="Times New Roman"/>
          <w:lang w:eastAsia="ru-RU"/>
        </w:rPr>
        <w:t>асходы на содержание мест захоронения при формировании бюджетной сметы на 2016г</w:t>
      </w:r>
      <w:r w:rsidR="00794615">
        <w:rPr>
          <w:rFonts w:eastAsia="Times New Roman"/>
          <w:lang w:eastAsia="ru-RU"/>
        </w:rPr>
        <w:t>.</w:t>
      </w:r>
      <w:r w:rsidR="00A0230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первоначально были</w:t>
      </w:r>
      <w:r w:rsidRPr="0038721F">
        <w:rPr>
          <w:rFonts w:eastAsia="Times New Roman"/>
          <w:lang w:eastAsia="ru-RU"/>
        </w:rPr>
        <w:t xml:space="preserve"> </w:t>
      </w:r>
      <w:r w:rsidR="00A0230F" w:rsidRPr="0038721F">
        <w:rPr>
          <w:rFonts w:eastAsia="Times New Roman"/>
          <w:lang w:eastAsia="ru-RU"/>
        </w:rPr>
        <w:t xml:space="preserve">запланированы </w:t>
      </w:r>
      <w:r w:rsidR="00A0230F">
        <w:rPr>
          <w:rFonts w:eastAsia="Times New Roman"/>
          <w:lang w:eastAsia="ru-RU"/>
        </w:rPr>
        <w:t xml:space="preserve">в объёме 2 684,1 </w:t>
      </w:r>
      <w:proofErr w:type="spellStart"/>
      <w:r w:rsidR="00A0230F">
        <w:rPr>
          <w:rFonts w:eastAsia="Times New Roman"/>
          <w:lang w:eastAsia="ru-RU"/>
        </w:rPr>
        <w:t>тыс</w:t>
      </w:r>
      <w:proofErr w:type="gramStart"/>
      <w:r w:rsidR="00A0230F">
        <w:rPr>
          <w:rFonts w:eastAsia="Times New Roman"/>
          <w:lang w:eastAsia="ru-RU"/>
        </w:rPr>
        <w:t>.р</w:t>
      </w:r>
      <w:proofErr w:type="gramEnd"/>
      <w:r w:rsidR="00A0230F">
        <w:rPr>
          <w:rFonts w:eastAsia="Times New Roman"/>
          <w:lang w:eastAsia="ru-RU"/>
        </w:rPr>
        <w:t>ублей</w:t>
      </w:r>
      <w:proofErr w:type="spellEnd"/>
      <w:r w:rsidR="00A0230F">
        <w:rPr>
          <w:rFonts w:eastAsia="Times New Roman"/>
          <w:lang w:eastAsia="ru-RU"/>
        </w:rPr>
        <w:t xml:space="preserve"> и предусматривали работы по благоустройству (2 000,0 </w:t>
      </w:r>
      <w:proofErr w:type="spellStart"/>
      <w:r w:rsidR="00A0230F">
        <w:rPr>
          <w:rFonts w:eastAsia="Times New Roman"/>
          <w:lang w:eastAsia="ru-RU"/>
        </w:rPr>
        <w:t>тыс.рублей</w:t>
      </w:r>
      <w:proofErr w:type="spellEnd"/>
      <w:r w:rsidR="00A0230F">
        <w:rPr>
          <w:rFonts w:eastAsia="Times New Roman"/>
          <w:lang w:eastAsia="ru-RU"/>
        </w:rPr>
        <w:t xml:space="preserve">), </w:t>
      </w:r>
      <w:r w:rsidR="00BB231E">
        <w:rPr>
          <w:rFonts w:eastAsia="Times New Roman"/>
          <w:lang w:eastAsia="ru-RU"/>
        </w:rPr>
        <w:t xml:space="preserve">химической обработке (513,8 </w:t>
      </w:r>
      <w:proofErr w:type="spellStart"/>
      <w:r w:rsidR="00BB231E">
        <w:rPr>
          <w:rFonts w:eastAsia="Times New Roman"/>
          <w:lang w:eastAsia="ru-RU"/>
        </w:rPr>
        <w:t>тыс.рублей</w:t>
      </w:r>
      <w:proofErr w:type="spellEnd"/>
      <w:r w:rsidR="00BB231E">
        <w:rPr>
          <w:rFonts w:eastAsia="Times New Roman"/>
          <w:lang w:eastAsia="ru-RU"/>
        </w:rPr>
        <w:t xml:space="preserve">) и дератизации (170,3 </w:t>
      </w:r>
      <w:proofErr w:type="spellStart"/>
      <w:r w:rsidR="00BB231E">
        <w:rPr>
          <w:rFonts w:eastAsia="Times New Roman"/>
          <w:lang w:eastAsia="ru-RU"/>
        </w:rPr>
        <w:t>тыс.рублей</w:t>
      </w:r>
      <w:proofErr w:type="spellEnd"/>
      <w:r w:rsidR="00BB231E">
        <w:rPr>
          <w:rFonts w:eastAsia="Times New Roman"/>
          <w:lang w:eastAsia="ru-RU"/>
        </w:rPr>
        <w:t>) мест захоронения.</w:t>
      </w:r>
      <w:r w:rsidR="00BB231E" w:rsidRPr="00BB231E">
        <w:rPr>
          <w:rFonts w:eastAsia="Times New Roman"/>
          <w:lang w:eastAsia="ru-RU"/>
        </w:rPr>
        <w:t xml:space="preserve"> </w:t>
      </w:r>
      <w:r w:rsidR="00473A0D">
        <w:rPr>
          <w:rFonts w:eastAsia="Times New Roman"/>
          <w:lang w:eastAsia="ru-RU"/>
        </w:rPr>
        <w:t>Д</w:t>
      </w:r>
      <w:r w:rsidR="00473A0D" w:rsidRPr="0038721F">
        <w:rPr>
          <w:rFonts w:eastAsia="Times New Roman"/>
          <w:lang w:eastAsia="ru-RU"/>
        </w:rPr>
        <w:t>окументально</w:t>
      </w:r>
      <w:r w:rsidR="00473A0D">
        <w:rPr>
          <w:rFonts w:eastAsia="Times New Roman"/>
          <w:lang w:eastAsia="ru-RU"/>
        </w:rPr>
        <w:t>е</w:t>
      </w:r>
      <w:r w:rsidR="00473A0D" w:rsidRPr="0038721F">
        <w:rPr>
          <w:rFonts w:eastAsia="Times New Roman"/>
          <w:lang w:eastAsia="ru-RU"/>
        </w:rPr>
        <w:t xml:space="preserve"> подтверждени</w:t>
      </w:r>
      <w:r w:rsidR="00473A0D">
        <w:rPr>
          <w:rFonts w:eastAsia="Times New Roman"/>
          <w:lang w:eastAsia="ru-RU"/>
        </w:rPr>
        <w:t>е</w:t>
      </w:r>
      <w:r w:rsidR="00473A0D" w:rsidRPr="0038721F">
        <w:rPr>
          <w:rFonts w:eastAsia="Times New Roman"/>
          <w:lang w:eastAsia="ru-RU"/>
        </w:rPr>
        <w:t xml:space="preserve"> целесообразности и обоснованности планирования в </w:t>
      </w:r>
      <w:r>
        <w:rPr>
          <w:rFonts w:eastAsia="Times New Roman"/>
          <w:lang w:eastAsia="ru-RU"/>
        </w:rPr>
        <w:t xml:space="preserve">указанных объемах </w:t>
      </w:r>
      <w:r w:rsidR="00BB231E" w:rsidRPr="0038721F">
        <w:rPr>
          <w:rFonts w:eastAsia="Times New Roman"/>
          <w:lang w:eastAsia="ru-RU"/>
        </w:rPr>
        <w:t>к проверке не представлен</w:t>
      </w:r>
      <w:r w:rsidR="0065361C">
        <w:rPr>
          <w:rFonts w:eastAsia="Times New Roman"/>
          <w:lang w:eastAsia="ru-RU"/>
        </w:rPr>
        <w:t>о.</w:t>
      </w:r>
      <w:r>
        <w:rPr>
          <w:rFonts w:eastAsia="Times New Roman"/>
          <w:lang w:eastAsia="ru-RU"/>
        </w:rPr>
        <w:t xml:space="preserve"> </w:t>
      </w:r>
      <w:r w:rsidR="00BB231E">
        <w:rPr>
          <w:rFonts w:eastAsia="Times New Roman"/>
          <w:lang w:eastAsia="ru-RU"/>
        </w:rPr>
        <w:t>В</w:t>
      </w:r>
      <w:r w:rsidR="00A0230F" w:rsidRPr="0038721F">
        <w:rPr>
          <w:rFonts w:eastAsia="Times New Roman"/>
          <w:lang w:eastAsia="ru-RU"/>
        </w:rPr>
        <w:t xml:space="preserve"> течение </w:t>
      </w:r>
      <w:r w:rsidR="00A0230F">
        <w:rPr>
          <w:rFonts w:eastAsia="Times New Roman"/>
          <w:lang w:eastAsia="ru-RU"/>
        </w:rPr>
        <w:t>года</w:t>
      </w:r>
      <w:r w:rsidR="00A0230F" w:rsidRPr="0038721F">
        <w:rPr>
          <w:rFonts w:eastAsia="Times New Roman"/>
          <w:lang w:eastAsia="ru-RU"/>
        </w:rPr>
        <w:t xml:space="preserve"> расходы были сокращены на 956,7 </w:t>
      </w:r>
      <w:proofErr w:type="spellStart"/>
      <w:r w:rsidR="00A0230F" w:rsidRPr="0038721F">
        <w:rPr>
          <w:rFonts w:eastAsia="Times New Roman"/>
          <w:lang w:eastAsia="ru-RU"/>
        </w:rPr>
        <w:t>тыс</w:t>
      </w:r>
      <w:proofErr w:type="gramStart"/>
      <w:r w:rsidR="00A0230F" w:rsidRPr="0038721F">
        <w:rPr>
          <w:rFonts w:eastAsia="Times New Roman"/>
          <w:lang w:eastAsia="ru-RU"/>
        </w:rPr>
        <w:t>.р</w:t>
      </w:r>
      <w:proofErr w:type="gramEnd"/>
      <w:r w:rsidR="00A0230F" w:rsidRPr="0038721F">
        <w:rPr>
          <w:rFonts w:eastAsia="Times New Roman"/>
          <w:lang w:eastAsia="ru-RU"/>
        </w:rPr>
        <w:t>уб</w:t>
      </w:r>
      <w:r w:rsidR="00A0230F">
        <w:rPr>
          <w:rFonts w:eastAsia="Times New Roman"/>
          <w:lang w:eastAsia="ru-RU"/>
        </w:rPr>
        <w:t>лей</w:t>
      </w:r>
      <w:proofErr w:type="spellEnd"/>
      <w:r w:rsidR="003634BF">
        <w:rPr>
          <w:rFonts w:eastAsia="Times New Roman"/>
          <w:lang w:eastAsia="ru-RU"/>
        </w:rPr>
        <w:t xml:space="preserve"> (</w:t>
      </w:r>
      <w:r w:rsidR="00794615">
        <w:rPr>
          <w:rFonts w:eastAsia="Times New Roman"/>
          <w:lang w:eastAsia="ru-RU"/>
        </w:rPr>
        <w:t>на 35,7%</w:t>
      </w:r>
      <w:r w:rsidR="003634BF">
        <w:rPr>
          <w:rFonts w:eastAsia="Times New Roman"/>
          <w:lang w:eastAsia="ru-RU"/>
        </w:rPr>
        <w:t xml:space="preserve">) и составили 1 727,4 </w:t>
      </w:r>
      <w:proofErr w:type="spellStart"/>
      <w:r w:rsidR="003634BF">
        <w:rPr>
          <w:rFonts w:eastAsia="Times New Roman"/>
          <w:lang w:eastAsia="ru-RU"/>
        </w:rPr>
        <w:t>тыс.рублей</w:t>
      </w:r>
      <w:proofErr w:type="spellEnd"/>
      <w:r w:rsidR="003634BF">
        <w:rPr>
          <w:rFonts w:eastAsia="Times New Roman"/>
          <w:lang w:eastAsia="ru-RU"/>
        </w:rPr>
        <w:t>.</w:t>
      </w:r>
      <w:r w:rsidR="00BB231E" w:rsidRPr="00BB231E">
        <w:rPr>
          <w:rFonts w:eastAsia="Times New Roman"/>
          <w:lang w:eastAsia="ru-RU"/>
        </w:rPr>
        <w:t xml:space="preserve"> </w:t>
      </w:r>
      <w:r w:rsidR="00BB231E" w:rsidRPr="0038721F">
        <w:rPr>
          <w:rFonts w:eastAsia="Times New Roman"/>
          <w:lang w:eastAsia="ru-RU"/>
        </w:rPr>
        <w:t xml:space="preserve">Наибольший </w:t>
      </w:r>
      <w:r w:rsidR="00BB231E">
        <w:rPr>
          <w:rFonts w:eastAsia="Times New Roman"/>
          <w:lang w:eastAsia="ru-RU"/>
        </w:rPr>
        <w:t xml:space="preserve">объем сокращения (702,1 </w:t>
      </w:r>
      <w:proofErr w:type="spellStart"/>
      <w:r w:rsidR="00BB231E">
        <w:rPr>
          <w:rFonts w:eastAsia="Times New Roman"/>
          <w:lang w:eastAsia="ru-RU"/>
        </w:rPr>
        <w:t>тыс</w:t>
      </w:r>
      <w:proofErr w:type="gramStart"/>
      <w:r w:rsidR="00BB231E">
        <w:rPr>
          <w:rFonts w:eastAsia="Times New Roman"/>
          <w:lang w:eastAsia="ru-RU"/>
        </w:rPr>
        <w:t>.р</w:t>
      </w:r>
      <w:proofErr w:type="gramEnd"/>
      <w:r w:rsidR="00BB231E">
        <w:rPr>
          <w:rFonts w:eastAsia="Times New Roman"/>
          <w:lang w:eastAsia="ru-RU"/>
        </w:rPr>
        <w:t>ублей</w:t>
      </w:r>
      <w:proofErr w:type="spellEnd"/>
      <w:r w:rsidR="00BB231E" w:rsidRPr="0038721F">
        <w:rPr>
          <w:rFonts w:eastAsia="Times New Roman"/>
          <w:lang w:eastAsia="ru-RU"/>
        </w:rPr>
        <w:t>) приходится на расходы по б</w:t>
      </w:r>
      <w:r w:rsidR="00794615">
        <w:rPr>
          <w:rFonts w:eastAsia="Times New Roman"/>
          <w:lang w:eastAsia="ru-RU"/>
        </w:rPr>
        <w:t>лагоустройству</w:t>
      </w:r>
      <w:r w:rsidR="00DC05CD">
        <w:rPr>
          <w:rFonts w:eastAsia="Times New Roman"/>
          <w:lang w:eastAsia="ru-RU"/>
        </w:rPr>
        <w:t>.</w:t>
      </w:r>
      <w:r w:rsidR="00794615">
        <w:rPr>
          <w:rFonts w:eastAsia="Times New Roman"/>
          <w:lang w:eastAsia="ru-RU"/>
        </w:rPr>
        <w:t xml:space="preserve"> </w:t>
      </w:r>
    </w:p>
    <w:p w:rsidR="00AA5F60" w:rsidRDefault="00AD3E78" w:rsidP="00331DA6">
      <w:pPr>
        <w:tabs>
          <w:tab w:val="left" w:pos="1134"/>
        </w:tabs>
        <w:spacing w:after="0" w:line="240" w:lineRule="auto"/>
        <w:ind w:firstLine="720"/>
        <w:jc w:val="both"/>
        <w:rPr>
          <w:rFonts w:eastAsia="Times New Roman"/>
          <w:lang w:eastAsia="ru-RU"/>
        </w:rPr>
      </w:pPr>
      <w:r>
        <w:rPr>
          <w:rFonts w:eastAsia="Calibri"/>
          <w:lang w:eastAsia="ru-RU"/>
        </w:rPr>
        <w:t>Для</w:t>
      </w:r>
      <w:r w:rsidRPr="00AD3E78">
        <w:rPr>
          <w:rFonts w:eastAsia="Calibri"/>
          <w:lang w:eastAsia="ru-RU"/>
        </w:rPr>
        <w:t xml:space="preserve"> выполнени</w:t>
      </w:r>
      <w:r>
        <w:rPr>
          <w:rFonts w:eastAsia="Calibri"/>
          <w:lang w:eastAsia="ru-RU"/>
        </w:rPr>
        <w:t>я</w:t>
      </w:r>
      <w:r w:rsidRPr="00AD3E78">
        <w:rPr>
          <w:rFonts w:eastAsia="Calibri"/>
          <w:lang w:eastAsia="ru-RU"/>
        </w:rPr>
        <w:t xml:space="preserve"> работ (оказани</w:t>
      </w:r>
      <w:r>
        <w:rPr>
          <w:rFonts w:eastAsia="Calibri"/>
          <w:lang w:eastAsia="ru-RU"/>
        </w:rPr>
        <w:t>я</w:t>
      </w:r>
      <w:r w:rsidRPr="00AD3E78">
        <w:rPr>
          <w:rFonts w:eastAsia="Calibri"/>
          <w:lang w:eastAsia="ru-RU"/>
        </w:rPr>
        <w:t xml:space="preserve"> услуг) </w:t>
      </w:r>
      <w:r w:rsidR="00794615">
        <w:rPr>
          <w:rFonts w:eastAsia="Calibri"/>
          <w:lang w:eastAsia="ru-RU"/>
        </w:rPr>
        <w:t xml:space="preserve">было </w:t>
      </w:r>
      <w:r w:rsidR="0065361C">
        <w:t xml:space="preserve">заключено </w:t>
      </w:r>
      <w:r w:rsidR="00794615">
        <w:rPr>
          <w:rFonts w:eastAsia="Times New Roman"/>
          <w:lang w:eastAsia="ru-RU"/>
        </w:rPr>
        <w:t>9 муниципальных контрактов на сумму</w:t>
      </w:r>
      <w:r w:rsidR="00B645B0">
        <w:rPr>
          <w:rFonts w:eastAsia="Times New Roman"/>
          <w:lang w:eastAsia="ru-RU"/>
        </w:rPr>
        <w:t xml:space="preserve"> </w:t>
      </w:r>
      <w:r w:rsidR="00794615" w:rsidRPr="0038721F">
        <w:rPr>
          <w:rFonts w:eastAsia="Times New Roman"/>
          <w:lang w:eastAsia="ru-RU"/>
        </w:rPr>
        <w:t>1 727,</w:t>
      </w:r>
      <w:r w:rsidR="00794615">
        <w:rPr>
          <w:rFonts w:eastAsia="Times New Roman"/>
          <w:lang w:eastAsia="ru-RU"/>
        </w:rPr>
        <w:t>0</w:t>
      </w:r>
      <w:r w:rsidR="00794615" w:rsidRPr="0038721F">
        <w:rPr>
          <w:rFonts w:eastAsia="Times New Roman"/>
          <w:lang w:eastAsia="ru-RU"/>
        </w:rPr>
        <w:t xml:space="preserve"> </w:t>
      </w:r>
      <w:proofErr w:type="spellStart"/>
      <w:r w:rsidR="00794615" w:rsidRPr="0038721F">
        <w:rPr>
          <w:rFonts w:eastAsia="Times New Roman"/>
          <w:lang w:eastAsia="ru-RU"/>
        </w:rPr>
        <w:t>тыс</w:t>
      </w:r>
      <w:proofErr w:type="gramStart"/>
      <w:r w:rsidR="00794615" w:rsidRPr="0038721F">
        <w:rPr>
          <w:rFonts w:eastAsia="Times New Roman"/>
          <w:lang w:eastAsia="ru-RU"/>
        </w:rPr>
        <w:t>.р</w:t>
      </w:r>
      <w:proofErr w:type="gramEnd"/>
      <w:r w:rsidR="00794615" w:rsidRPr="0038721F">
        <w:rPr>
          <w:rFonts w:eastAsia="Times New Roman"/>
          <w:lang w:eastAsia="ru-RU"/>
        </w:rPr>
        <w:t>уб</w:t>
      </w:r>
      <w:r w:rsidR="00794615">
        <w:rPr>
          <w:rFonts w:eastAsia="Times New Roman"/>
          <w:lang w:eastAsia="ru-RU"/>
        </w:rPr>
        <w:t>лей</w:t>
      </w:r>
      <w:proofErr w:type="spellEnd"/>
      <w:r w:rsidR="00794615">
        <w:rPr>
          <w:rFonts w:eastAsia="Times New Roman"/>
          <w:lang w:eastAsia="ru-RU"/>
        </w:rPr>
        <w:t xml:space="preserve">, в том числе </w:t>
      </w:r>
      <w:r w:rsidR="003C184A">
        <w:rPr>
          <w:rFonts w:eastAsia="Times New Roman"/>
          <w:lang w:eastAsia="ru-RU"/>
        </w:rPr>
        <w:t xml:space="preserve">муниципальный </w:t>
      </w:r>
      <w:r w:rsidR="00794615">
        <w:rPr>
          <w:rFonts w:eastAsia="Times New Roman"/>
          <w:lang w:eastAsia="ru-RU"/>
        </w:rPr>
        <w:t xml:space="preserve">контракт на благоустройство мест захоронения на сумму 834,6 </w:t>
      </w:r>
      <w:proofErr w:type="spellStart"/>
      <w:r w:rsidR="00794615">
        <w:rPr>
          <w:rFonts w:eastAsia="Times New Roman"/>
          <w:lang w:eastAsia="ru-RU"/>
        </w:rPr>
        <w:t>тыс.рублей</w:t>
      </w:r>
      <w:proofErr w:type="spellEnd"/>
      <w:r w:rsidR="003C184A">
        <w:rPr>
          <w:rFonts w:eastAsia="Times New Roman"/>
          <w:lang w:eastAsia="ru-RU"/>
        </w:rPr>
        <w:t xml:space="preserve"> (далее Контракт)</w:t>
      </w:r>
      <w:r w:rsidR="00794615">
        <w:rPr>
          <w:rFonts w:eastAsia="Times New Roman"/>
          <w:lang w:eastAsia="ru-RU"/>
        </w:rPr>
        <w:t>.</w:t>
      </w:r>
      <w:r w:rsidR="003C184A">
        <w:rPr>
          <w:rFonts w:eastAsia="Times New Roman"/>
          <w:lang w:eastAsia="ru-RU"/>
        </w:rPr>
        <w:t xml:space="preserve"> </w:t>
      </w:r>
      <w:r w:rsidR="00DC05CD">
        <w:t xml:space="preserve">Наибольший удельный вес (84,1%) в стоимости </w:t>
      </w:r>
      <w:r w:rsidR="00BA6DAE">
        <w:t>Контракта</w:t>
      </w:r>
      <w:r w:rsidR="00DC05CD">
        <w:t xml:space="preserve"> занимают работы, связанные с погрузкой, вывозом </w:t>
      </w:r>
      <w:r w:rsidR="00DC05CD">
        <w:lastRenderedPageBreak/>
        <w:t>мусора с территорий мест захоронений и его утилизацией. Однако р</w:t>
      </w:r>
      <w:r w:rsidR="00794615" w:rsidRPr="0038721F">
        <w:rPr>
          <w:rFonts w:eastAsia="Times New Roman"/>
          <w:lang w:eastAsia="ru-RU"/>
        </w:rPr>
        <w:t xml:space="preserve">асчет стоимости работ </w:t>
      </w:r>
      <w:r w:rsidR="003C184A">
        <w:rPr>
          <w:rFonts w:eastAsia="Times New Roman"/>
          <w:lang w:eastAsia="ru-RU"/>
        </w:rPr>
        <w:t>к К</w:t>
      </w:r>
      <w:r w:rsidR="0033156B">
        <w:rPr>
          <w:rFonts w:eastAsia="Times New Roman"/>
          <w:lang w:eastAsia="ru-RU"/>
        </w:rPr>
        <w:t>онтракту</w:t>
      </w:r>
      <w:r w:rsidR="00794615" w:rsidRPr="0038721F">
        <w:rPr>
          <w:rFonts w:eastAsia="Times New Roman"/>
          <w:lang w:eastAsia="ru-RU"/>
        </w:rPr>
        <w:t xml:space="preserve"> не позволяет определить конкретный объем работ, площадь территорий мест захоронения, на которых должны быть выполнены работы, а также кратность выполнения работ, так как объемы работ приведены в расчете </w:t>
      </w:r>
      <w:r w:rsidR="00BA6DAE">
        <w:rPr>
          <w:rFonts w:eastAsia="Times New Roman"/>
          <w:lang w:eastAsia="ru-RU"/>
        </w:rPr>
        <w:t xml:space="preserve">уже </w:t>
      </w:r>
      <w:r w:rsidR="00794615" w:rsidRPr="0038721F">
        <w:rPr>
          <w:rFonts w:eastAsia="Times New Roman"/>
          <w:lang w:eastAsia="ru-RU"/>
        </w:rPr>
        <w:t>«с уч</w:t>
      </w:r>
      <w:r w:rsidR="00950E24">
        <w:rPr>
          <w:rFonts w:eastAsia="Times New Roman"/>
          <w:lang w:eastAsia="ru-RU"/>
        </w:rPr>
        <w:t>ё</w:t>
      </w:r>
      <w:r w:rsidR="00794615" w:rsidRPr="0038721F">
        <w:rPr>
          <w:rFonts w:eastAsia="Times New Roman"/>
          <w:lang w:eastAsia="ru-RU"/>
        </w:rPr>
        <w:t>том кратности».</w:t>
      </w:r>
      <w:r w:rsidR="003634BF">
        <w:rPr>
          <w:rFonts w:eastAsia="Times New Roman"/>
          <w:lang w:eastAsia="ru-RU"/>
        </w:rPr>
        <w:t xml:space="preserve"> </w:t>
      </w:r>
    </w:p>
    <w:p w:rsidR="00176D6D" w:rsidRPr="0038721F" w:rsidRDefault="00176D6D" w:rsidP="00176D6D">
      <w:pPr>
        <w:tabs>
          <w:tab w:val="left" w:pos="1134"/>
        </w:tabs>
        <w:spacing w:after="0" w:line="240" w:lineRule="auto"/>
        <w:ind w:firstLine="720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Следует отметить, что необходимые для расчета плановых натуральных объёмов </w:t>
      </w:r>
      <w:r>
        <w:rPr>
          <w:rFonts w:eastAsia="Times New Roman"/>
          <w:lang w:eastAsia="ru-RU"/>
        </w:rPr>
        <w:t xml:space="preserve">мусора </w:t>
      </w:r>
      <w:r>
        <w:rPr>
          <w:rFonts w:eastAsia="Times New Roman"/>
          <w:lang w:eastAsia="ru-RU"/>
        </w:rPr>
        <w:t>н</w:t>
      </w:r>
      <w:r w:rsidRPr="0038721F">
        <w:rPr>
          <w:rFonts w:eastAsia="Times New Roman"/>
          <w:lang w:eastAsia="ru-RU"/>
        </w:rPr>
        <w:t xml:space="preserve">орма накопления для твердых отходов </w:t>
      </w:r>
      <w:r w:rsidRPr="0038721F">
        <w:rPr>
          <w:rFonts w:eastAsia="+mn-ea"/>
          <w:kern w:val="24"/>
          <w:lang w:eastAsia="ru-RU"/>
        </w:rPr>
        <w:t xml:space="preserve">от уборки территорий кладбищ </w:t>
      </w:r>
      <w:r w:rsidRPr="0038721F">
        <w:rPr>
          <w:rFonts w:eastAsia="Times New Roman"/>
          <w:lang w:eastAsia="ru-RU"/>
        </w:rPr>
        <w:t xml:space="preserve">в муниципальном образовании «Город Волгодонск» </w:t>
      </w:r>
      <w:r w:rsidRPr="0038721F">
        <w:rPr>
          <w:rFonts w:eastAsia="+mn-ea"/>
          <w:kern w:val="24"/>
          <w:lang w:eastAsia="ru-RU"/>
        </w:rPr>
        <w:t>не утверждена,</w:t>
      </w:r>
      <w:r w:rsidRPr="0038721F">
        <w:rPr>
          <w:rFonts w:eastAsia="Times New Roman"/>
          <w:lang w:eastAsia="ru-RU"/>
        </w:rPr>
        <w:t xml:space="preserve"> нормативный правовой акт, устанавливающий удельный коэффициент плотности твердых бытовых отходов, не принят.</w:t>
      </w:r>
      <w:proofErr w:type="gramEnd"/>
    </w:p>
    <w:p w:rsidR="003C184A" w:rsidRPr="0038721F" w:rsidRDefault="00D969E6" w:rsidP="003C184A">
      <w:pPr>
        <w:tabs>
          <w:tab w:val="left" w:pos="1134"/>
        </w:tabs>
        <w:spacing w:after="0" w:line="240" w:lineRule="auto"/>
        <w:ind w:firstLine="720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 xml:space="preserve">Проверкой </w:t>
      </w:r>
      <w:r w:rsidR="003634BF">
        <w:rPr>
          <w:rFonts w:eastAsia="Times New Roman"/>
          <w:lang w:eastAsia="ru-RU"/>
        </w:rPr>
        <w:t xml:space="preserve">установлено, что </w:t>
      </w:r>
      <w:r w:rsidR="003634BF" w:rsidRPr="0038721F">
        <w:rPr>
          <w:rFonts w:eastAsia="Times New Roman"/>
          <w:lang w:eastAsia="ru-RU"/>
        </w:rPr>
        <w:t xml:space="preserve">краткая индивидуальная характеристика </w:t>
      </w:r>
      <w:r w:rsidR="00BA6DAE">
        <w:rPr>
          <w:rFonts w:eastAsia="Times New Roman"/>
          <w:lang w:eastAsia="ru-RU"/>
        </w:rPr>
        <w:t>мест</w:t>
      </w:r>
      <w:r w:rsidR="003634BF">
        <w:rPr>
          <w:rFonts w:eastAsia="Times New Roman"/>
          <w:lang w:eastAsia="ru-RU"/>
        </w:rPr>
        <w:t xml:space="preserve"> захоронения</w:t>
      </w:r>
      <w:r w:rsidR="003634BF" w:rsidRPr="0038721F">
        <w:rPr>
          <w:rFonts w:eastAsia="Times New Roman"/>
          <w:lang w:eastAsia="ru-RU"/>
        </w:rPr>
        <w:t>, перечень с</w:t>
      </w:r>
      <w:r w:rsidR="00176D6D">
        <w:rPr>
          <w:rFonts w:eastAsia="Times New Roman"/>
          <w:lang w:eastAsia="ru-RU"/>
        </w:rPr>
        <w:t xml:space="preserve">оставляющих </w:t>
      </w:r>
      <w:r w:rsidR="00BA6DAE">
        <w:rPr>
          <w:rFonts w:eastAsia="Times New Roman"/>
          <w:lang w:eastAsia="ru-RU"/>
        </w:rPr>
        <w:t>их</w:t>
      </w:r>
      <w:r w:rsidR="00176D6D">
        <w:rPr>
          <w:rFonts w:eastAsia="Times New Roman"/>
          <w:lang w:eastAsia="ru-RU"/>
        </w:rPr>
        <w:t xml:space="preserve"> предметов и </w:t>
      </w:r>
      <w:r w:rsidR="003634BF" w:rsidRPr="0038721F">
        <w:rPr>
          <w:rFonts w:eastAsia="Times New Roman"/>
          <w:lang w:eastAsia="ru-RU"/>
        </w:rPr>
        <w:t xml:space="preserve">основные качественные и количественные показатели </w:t>
      </w:r>
      <w:r w:rsidR="003634BF" w:rsidRPr="0038721F">
        <w:rPr>
          <w:rFonts w:eastAsia="Times New Roman"/>
          <w:spacing w:val="-6"/>
          <w:lang w:eastAsia="ru-RU"/>
        </w:rPr>
        <w:t>(количество зеленых насаждений, площадь газонов, цветников</w:t>
      </w:r>
      <w:r w:rsidR="003634BF">
        <w:rPr>
          <w:rFonts w:eastAsia="Times New Roman"/>
          <w:spacing w:val="-6"/>
          <w:lang w:eastAsia="ru-RU"/>
        </w:rPr>
        <w:t>, тротуаров, площадок</w:t>
      </w:r>
      <w:r w:rsidR="000A4F63">
        <w:rPr>
          <w:rFonts w:eastAsia="Times New Roman"/>
          <w:spacing w:val="-6"/>
          <w:lang w:eastAsia="ru-RU"/>
        </w:rPr>
        <w:t>,</w:t>
      </w:r>
      <w:r w:rsidR="003634BF">
        <w:rPr>
          <w:rFonts w:eastAsia="Times New Roman"/>
          <w:spacing w:val="-6"/>
          <w:lang w:eastAsia="ru-RU"/>
        </w:rPr>
        <w:t xml:space="preserve"> </w:t>
      </w:r>
      <w:r w:rsidR="000A4F63" w:rsidRPr="0038721F">
        <w:rPr>
          <w:rFonts w:eastAsia="Times New Roman"/>
          <w:spacing w:val="-6"/>
          <w:lang w:eastAsia="ru-RU"/>
        </w:rPr>
        <w:t xml:space="preserve">перечень строений </w:t>
      </w:r>
      <w:r w:rsidR="003634BF">
        <w:rPr>
          <w:rFonts w:eastAsia="Times New Roman"/>
          <w:spacing w:val="-6"/>
          <w:lang w:eastAsia="ru-RU"/>
        </w:rPr>
        <w:t xml:space="preserve">и другие) отсутствуют как </w:t>
      </w:r>
      <w:r w:rsidR="003C184A" w:rsidRPr="0038721F">
        <w:rPr>
          <w:rFonts w:eastAsia="Times New Roman"/>
          <w:spacing w:val="-6"/>
          <w:lang w:eastAsia="ru-RU"/>
        </w:rPr>
        <w:t xml:space="preserve">в инвентарных карточках учета </w:t>
      </w:r>
      <w:r w:rsidR="003C184A" w:rsidRPr="0038721F">
        <w:rPr>
          <w:rFonts w:eastAsia="Times New Roman"/>
          <w:lang w:eastAsia="ru-RU"/>
        </w:rPr>
        <w:t>нефинансовых активов</w:t>
      </w:r>
      <w:r w:rsidR="00BA6DAE">
        <w:rPr>
          <w:rFonts w:eastAsia="Times New Roman"/>
          <w:lang w:eastAsia="ru-RU"/>
        </w:rPr>
        <w:t>, открытых</w:t>
      </w:r>
      <w:r w:rsidR="003C184A" w:rsidRPr="0038721F">
        <w:rPr>
          <w:rFonts w:eastAsia="Times New Roman"/>
          <w:lang w:eastAsia="ru-RU"/>
        </w:rPr>
        <w:t xml:space="preserve"> на каждое братское захоронение</w:t>
      </w:r>
      <w:r w:rsidR="003634BF">
        <w:rPr>
          <w:rFonts w:eastAsia="Times New Roman"/>
          <w:lang w:eastAsia="ru-RU"/>
        </w:rPr>
        <w:t>, так и</w:t>
      </w:r>
      <w:r w:rsidR="003C184A" w:rsidRPr="0038721F">
        <w:rPr>
          <w:rFonts w:eastAsia="Times New Roman"/>
          <w:spacing w:val="-6"/>
          <w:lang w:eastAsia="ru-RU"/>
        </w:rPr>
        <w:t xml:space="preserve"> в технических паспортах на кладбища</w:t>
      </w:r>
      <w:r w:rsidR="00BA6DAE">
        <w:rPr>
          <w:rFonts w:eastAsia="Times New Roman"/>
          <w:spacing w:val="-6"/>
          <w:lang w:eastAsia="ru-RU"/>
        </w:rPr>
        <w:t xml:space="preserve"> города</w:t>
      </w:r>
      <w:r w:rsidR="003C184A" w:rsidRPr="0038721F">
        <w:rPr>
          <w:rFonts w:eastAsia="Times New Roman"/>
          <w:lang w:eastAsia="ru-RU"/>
        </w:rPr>
        <w:t>, представленных к проверке.</w:t>
      </w:r>
      <w:proofErr w:type="gramEnd"/>
    </w:p>
    <w:p w:rsidR="0065361C" w:rsidRDefault="003634BF" w:rsidP="00C06714">
      <w:pPr>
        <w:tabs>
          <w:tab w:val="left" w:pos="0"/>
          <w:tab w:val="left" w:pos="720"/>
          <w:tab w:val="left" w:pos="851"/>
        </w:tabs>
        <w:autoSpaceDE w:val="0"/>
        <w:spacing w:after="0" w:line="240" w:lineRule="auto"/>
        <w:ind w:firstLine="720"/>
        <w:jc w:val="both"/>
        <w:rPr>
          <w:rFonts w:eastAsia="Times New Roman"/>
          <w:szCs w:val="24"/>
          <w:lang w:eastAsia="ru-RU"/>
        </w:rPr>
      </w:pPr>
      <w:r w:rsidRPr="0038721F">
        <w:rPr>
          <w:rFonts w:eastAsia="Times New Roman"/>
          <w:lang w:eastAsia="ru-RU"/>
        </w:rPr>
        <w:t>Объем вывезенного с терр</w:t>
      </w:r>
      <w:r w:rsidR="00BA6DAE">
        <w:rPr>
          <w:rFonts w:eastAsia="Times New Roman"/>
          <w:lang w:eastAsia="ru-RU"/>
        </w:rPr>
        <w:t>итории мест захоронений в 2016 году</w:t>
      </w:r>
      <w:r w:rsidR="00BA6DAE" w:rsidRPr="00BA6DAE">
        <w:rPr>
          <w:rFonts w:eastAsia="Times New Roman"/>
          <w:lang w:eastAsia="ru-RU"/>
        </w:rPr>
        <w:t xml:space="preserve"> </w:t>
      </w:r>
      <w:r w:rsidR="00BA6DAE">
        <w:rPr>
          <w:rFonts w:eastAsia="Times New Roman"/>
          <w:lang w:eastAsia="ru-RU"/>
        </w:rPr>
        <w:t>мусора</w:t>
      </w:r>
      <w:r w:rsidRPr="0038721F">
        <w:rPr>
          <w:rFonts w:eastAsia="Times New Roman"/>
          <w:lang w:eastAsia="ru-RU"/>
        </w:rPr>
        <w:t xml:space="preserve"> значительно меньше объема, вывезенного в 2014 и 2015</w:t>
      </w:r>
      <w:r w:rsidR="00BA6DAE">
        <w:rPr>
          <w:rFonts w:eastAsia="Times New Roman"/>
          <w:lang w:eastAsia="ru-RU"/>
        </w:rPr>
        <w:t xml:space="preserve"> годах </w:t>
      </w:r>
      <w:r w:rsidRPr="0038721F">
        <w:rPr>
          <w:rFonts w:eastAsia="Times New Roman"/>
          <w:lang w:eastAsia="ru-RU"/>
        </w:rPr>
        <w:t>(на 522,11т и на 964,84т соответственно). Практически весь объем мусора, предусмотренный Контрактом, был вывезен в период с января по июль 2016</w:t>
      </w:r>
      <w:r w:rsidR="00BA6DAE">
        <w:rPr>
          <w:rFonts w:eastAsia="Times New Roman"/>
          <w:lang w:eastAsia="ru-RU"/>
        </w:rPr>
        <w:t xml:space="preserve"> года.</w:t>
      </w:r>
      <w:r w:rsidRPr="0038721F">
        <w:rPr>
          <w:rFonts w:eastAsia="Times New Roman"/>
          <w:lang w:eastAsia="ru-RU"/>
        </w:rPr>
        <w:t xml:space="preserve"> Однако, в отличие от предыдущих лет, дополнительно муниципальные контракты на вывоз мусора в период с августа по конец года не заключались, </w:t>
      </w:r>
      <w:r w:rsidR="00176D6D">
        <w:rPr>
          <w:rFonts w:eastAsia="Times New Roman"/>
          <w:lang w:eastAsia="ru-RU"/>
        </w:rPr>
        <w:t>так как</w:t>
      </w:r>
      <w:r w:rsidRPr="0038721F">
        <w:rPr>
          <w:rFonts w:eastAsia="Times New Roman"/>
          <w:lang w:eastAsia="ru-RU"/>
        </w:rPr>
        <w:t xml:space="preserve"> сумма экономии, сложившейся по результатам проведения конкурсных процедур, была перемещена на другие цели.</w:t>
      </w:r>
    </w:p>
    <w:p w:rsidR="00D969E6" w:rsidRDefault="00D969E6" w:rsidP="00D969E6">
      <w:pPr>
        <w:tabs>
          <w:tab w:val="left" w:pos="1134"/>
          <w:tab w:val="left" w:pos="1620"/>
        </w:tabs>
        <w:spacing w:after="0" w:line="240" w:lineRule="auto"/>
        <w:ind w:firstLine="720"/>
        <w:jc w:val="both"/>
        <w:rPr>
          <w:rFonts w:eastAsia="Times New Roman"/>
          <w:szCs w:val="24"/>
          <w:lang w:eastAsia="ru-RU"/>
        </w:rPr>
      </w:pPr>
      <w:r w:rsidRPr="0038721F">
        <w:rPr>
          <w:rFonts w:eastAsia="Times New Roman"/>
          <w:lang w:eastAsia="ru-RU"/>
        </w:rPr>
        <w:t>Отсутствие документально подтвержденных данных об объектах уборки – местах захоронения, находящихся на территории муниципального образования «Город Волгодонск»</w:t>
      </w:r>
      <w:r w:rsidRPr="0038721F">
        <w:rPr>
          <w:rFonts w:eastAsia="Times New Roman"/>
          <w:spacing w:val="-6"/>
          <w:lang w:eastAsia="ru-RU"/>
        </w:rPr>
        <w:t xml:space="preserve">, </w:t>
      </w:r>
      <w:r>
        <w:rPr>
          <w:rFonts w:eastAsia="Times New Roman"/>
          <w:spacing w:val="-6"/>
          <w:lang w:eastAsia="ru-RU"/>
        </w:rPr>
        <w:t>утвержденных</w:t>
      </w:r>
      <w:r w:rsidRPr="0038721F">
        <w:rPr>
          <w:rFonts w:eastAsia="Times New Roman"/>
          <w:spacing w:val="-6"/>
          <w:lang w:eastAsia="ru-RU"/>
        </w:rPr>
        <w:t xml:space="preserve"> норм и коэффициентов</w:t>
      </w:r>
      <w:r>
        <w:rPr>
          <w:rFonts w:eastAsia="Times New Roman"/>
          <w:spacing w:val="-6"/>
          <w:lang w:eastAsia="ru-RU"/>
        </w:rPr>
        <w:t>, необходимых для планирования</w:t>
      </w:r>
      <w:r w:rsidRPr="0038721F">
        <w:rPr>
          <w:rFonts w:eastAsia="Times New Roman"/>
          <w:spacing w:val="-6"/>
          <w:lang w:eastAsia="ru-RU"/>
        </w:rPr>
        <w:t xml:space="preserve">, а также некорректное указание объема работ </w:t>
      </w:r>
      <w:r>
        <w:rPr>
          <w:rFonts w:eastAsia="Times New Roman"/>
          <w:spacing w:val="-6"/>
          <w:lang w:eastAsia="ru-RU"/>
        </w:rPr>
        <w:t xml:space="preserve">в Контракте </w:t>
      </w:r>
      <w:r w:rsidRPr="0038721F">
        <w:rPr>
          <w:rFonts w:eastAsia="Times New Roman"/>
          <w:lang w:eastAsia="ru-RU"/>
        </w:rPr>
        <w:t xml:space="preserve">ставят под сомнение обоснованность объемов работ, предусмотренных Контрактом, и, как следствие, эффективное и результативное использование Департаментом бюджетных средств в сумме 834,6 </w:t>
      </w:r>
      <w:proofErr w:type="spellStart"/>
      <w:r w:rsidRPr="0038721F">
        <w:rPr>
          <w:rFonts w:eastAsia="Times New Roman"/>
          <w:lang w:eastAsia="ru-RU"/>
        </w:rPr>
        <w:t>тыс</w:t>
      </w:r>
      <w:proofErr w:type="gramStart"/>
      <w:r w:rsidRPr="0038721F">
        <w:rPr>
          <w:rFonts w:eastAsia="Times New Roman"/>
          <w:lang w:eastAsia="ru-RU"/>
        </w:rPr>
        <w:t>.р</w:t>
      </w:r>
      <w:proofErr w:type="gramEnd"/>
      <w:r w:rsidRPr="0038721F">
        <w:rPr>
          <w:rFonts w:eastAsia="Times New Roman"/>
          <w:lang w:eastAsia="ru-RU"/>
        </w:rPr>
        <w:t>уб</w:t>
      </w:r>
      <w:r>
        <w:rPr>
          <w:rFonts w:eastAsia="Times New Roman"/>
          <w:lang w:eastAsia="ru-RU"/>
        </w:rPr>
        <w:t>лей</w:t>
      </w:r>
      <w:proofErr w:type="spellEnd"/>
      <w:r w:rsidRPr="0038721F">
        <w:rPr>
          <w:rFonts w:eastAsia="Times New Roman"/>
          <w:lang w:eastAsia="ru-RU"/>
        </w:rPr>
        <w:t>.</w:t>
      </w:r>
    </w:p>
    <w:p w:rsidR="0065361C" w:rsidRDefault="00D969E6" w:rsidP="00C06714">
      <w:pPr>
        <w:tabs>
          <w:tab w:val="left" w:pos="0"/>
          <w:tab w:val="left" w:pos="720"/>
          <w:tab w:val="left" w:pos="851"/>
        </w:tabs>
        <w:autoSpaceDE w:val="0"/>
        <w:spacing w:after="0" w:line="240" w:lineRule="auto"/>
        <w:ind w:firstLine="72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lang w:eastAsia="ru-RU"/>
        </w:rPr>
        <w:t>В ходе контрольного мероприятия</w:t>
      </w:r>
      <w:r>
        <w:rPr>
          <w:rFonts w:eastAsia="Times New Roman"/>
          <w:lang w:eastAsia="ru-RU"/>
        </w:rPr>
        <w:t xml:space="preserve"> установлено также</w:t>
      </w:r>
      <w:r w:rsidRPr="00D969E6">
        <w:rPr>
          <w:rFonts w:eastAsia="Times New Roman"/>
          <w:lang w:eastAsia="ru-RU"/>
        </w:rPr>
        <w:t xml:space="preserve"> </w:t>
      </w:r>
      <w:r w:rsidRPr="0038721F">
        <w:rPr>
          <w:rFonts w:eastAsia="Times New Roman"/>
          <w:lang w:eastAsia="ru-RU"/>
        </w:rPr>
        <w:t>искажение данных бюджетного учета и отчётности</w:t>
      </w:r>
      <w:r>
        <w:rPr>
          <w:rFonts w:eastAsia="Times New Roman"/>
          <w:lang w:eastAsia="ru-RU"/>
        </w:rPr>
        <w:t>, нарушение</w:t>
      </w:r>
      <w:r w:rsidRPr="0038721F">
        <w:rPr>
          <w:rFonts w:eastAsia="Times New Roman"/>
          <w:lang w:eastAsia="ru-RU"/>
        </w:rPr>
        <w:t xml:space="preserve"> Указаний о порядке применения бюджетной классификации РФ, </w:t>
      </w:r>
      <w:r>
        <w:rPr>
          <w:rFonts w:eastAsia="Times New Roman"/>
          <w:lang w:eastAsia="ru-RU"/>
        </w:rPr>
        <w:t>нарушения законодательства о контрактной системе в сфере закупок на этапе заключения и исполнения контрактов.</w:t>
      </w:r>
    </w:p>
    <w:p w:rsidR="00E2509C" w:rsidRDefault="00E2509C" w:rsidP="00E2509C">
      <w:pPr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 w:rsidRPr="00A83731">
        <w:rPr>
          <w:rFonts w:eastAsia="Times New Roman"/>
          <w:lang w:eastAsia="ru-RU"/>
        </w:rPr>
        <w:t>Представления Палаты направлены</w:t>
      </w:r>
      <w:r w:rsidRPr="00343B70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 МКУ </w:t>
      </w:r>
      <w:r w:rsidRPr="0038721F">
        <w:rPr>
          <w:rFonts w:eastAsia="Times New Roman"/>
          <w:szCs w:val="24"/>
          <w:lang w:eastAsia="ru-RU"/>
        </w:rPr>
        <w:t>«Департамент строительства и городского хозяйства»</w:t>
      </w:r>
      <w:r>
        <w:rPr>
          <w:rFonts w:eastAsia="Times New Roman"/>
          <w:szCs w:val="24"/>
          <w:lang w:eastAsia="ru-RU"/>
        </w:rPr>
        <w:t>, в Администрацию города Волгодонска,</w:t>
      </w:r>
      <w:r w:rsidRPr="00E2509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как орган, осуществляющ</w:t>
      </w:r>
      <w:r>
        <w:rPr>
          <w:rFonts w:eastAsia="Times New Roman"/>
          <w:lang w:eastAsia="ru-RU"/>
        </w:rPr>
        <w:t>ий</w:t>
      </w:r>
      <w:r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функции и </w:t>
      </w:r>
      <w:r>
        <w:rPr>
          <w:rFonts w:eastAsia="Times New Roman"/>
          <w:lang w:eastAsia="ru-RU"/>
        </w:rPr>
        <w:t>п</w:t>
      </w:r>
      <w:r>
        <w:rPr>
          <w:rFonts w:eastAsia="Times New Roman"/>
          <w:lang w:eastAsia="ru-RU"/>
        </w:rPr>
        <w:t>олномочия учредителя,</w:t>
      </w:r>
      <w:r>
        <w:rPr>
          <w:rFonts w:eastAsia="Times New Roman"/>
          <w:szCs w:val="24"/>
          <w:lang w:eastAsia="ru-RU"/>
        </w:rPr>
        <w:t xml:space="preserve"> </w:t>
      </w:r>
      <w:r w:rsidRPr="00A83731">
        <w:rPr>
          <w:rFonts w:eastAsia="Times New Roman"/>
          <w:lang w:eastAsia="ru-RU"/>
        </w:rPr>
        <w:t>копи</w:t>
      </w:r>
      <w:r>
        <w:rPr>
          <w:rFonts w:eastAsia="Times New Roman"/>
          <w:lang w:eastAsia="ru-RU"/>
        </w:rPr>
        <w:t>и</w:t>
      </w:r>
      <w:r w:rsidRPr="00A83731">
        <w:rPr>
          <w:rFonts w:eastAsia="Times New Roman"/>
          <w:lang w:eastAsia="ru-RU"/>
        </w:rPr>
        <w:t xml:space="preserve"> акт</w:t>
      </w:r>
      <w:r>
        <w:rPr>
          <w:rFonts w:eastAsia="Times New Roman"/>
          <w:lang w:eastAsia="ru-RU"/>
        </w:rPr>
        <w:t>а по результатам контрольного мероприятия</w:t>
      </w:r>
      <w:r w:rsidRPr="00A83731">
        <w:rPr>
          <w:rFonts w:eastAsia="Times New Roman"/>
          <w:lang w:eastAsia="ru-RU"/>
        </w:rPr>
        <w:t xml:space="preserve"> – </w:t>
      </w:r>
      <w:r>
        <w:rPr>
          <w:rFonts w:eastAsia="Times New Roman"/>
          <w:szCs w:val="24"/>
          <w:lang w:eastAsia="ru-RU"/>
        </w:rPr>
        <w:t xml:space="preserve">в </w:t>
      </w:r>
      <w:proofErr w:type="spellStart"/>
      <w:r>
        <w:rPr>
          <w:rFonts w:eastAsia="Times New Roman"/>
          <w:szCs w:val="24"/>
          <w:lang w:eastAsia="ru-RU"/>
        </w:rPr>
        <w:t>Волгодонскую</w:t>
      </w:r>
      <w:proofErr w:type="spellEnd"/>
      <w:r>
        <w:rPr>
          <w:rFonts w:eastAsia="Times New Roman"/>
          <w:szCs w:val="24"/>
          <w:lang w:eastAsia="ru-RU"/>
        </w:rPr>
        <w:t xml:space="preserve"> городскую Думу (проверка иницииро</w:t>
      </w:r>
      <w:r>
        <w:rPr>
          <w:rFonts w:eastAsia="Times New Roman"/>
          <w:szCs w:val="24"/>
          <w:lang w:eastAsia="ru-RU"/>
        </w:rPr>
        <w:t xml:space="preserve">вана депутатами городской Думы) и </w:t>
      </w:r>
      <w:r w:rsidRPr="00A83731">
        <w:rPr>
          <w:rFonts w:eastAsia="Times New Roman"/>
          <w:szCs w:val="20"/>
          <w:lang w:eastAsia="ru-RU"/>
        </w:rPr>
        <w:t>главе А</w:t>
      </w:r>
      <w:r>
        <w:rPr>
          <w:rFonts w:eastAsia="Times New Roman"/>
          <w:szCs w:val="20"/>
          <w:lang w:eastAsia="ru-RU"/>
        </w:rPr>
        <w:t>дминистрации города Волгодонска</w:t>
      </w:r>
      <w:r>
        <w:rPr>
          <w:rFonts w:eastAsia="Times New Roman"/>
          <w:szCs w:val="20"/>
          <w:lang w:eastAsia="ru-RU"/>
        </w:rPr>
        <w:t>.</w:t>
      </w:r>
    </w:p>
    <w:p w:rsidR="008732FD" w:rsidRPr="00625AE4" w:rsidRDefault="00E2509C" w:rsidP="00E2509C">
      <w:pPr>
        <w:tabs>
          <w:tab w:val="left" w:pos="1080"/>
        </w:tabs>
        <w:spacing w:before="120"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b/>
          <w:i/>
        </w:rPr>
        <w:lastRenderedPageBreak/>
        <w:t>3</w:t>
      </w:r>
      <w:r w:rsidR="008732FD">
        <w:rPr>
          <w:b/>
          <w:i/>
        </w:rPr>
        <w:t>.</w:t>
      </w:r>
      <w:r w:rsidR="008732FD">
        <w:rPr>
          <w:b/>
          <w:i/>
        </w:rPr>
        <w:tab/>
      </w:r>
      <w:r w:rsidR="008732FD" w:rsidRPr="00625AE4">
        <w:rPr>
          <w:rFonts w:eastAsia="Times New Roman"/>
          <w:b/>
          <w:i/>
          <w:lang w:eastAsia="ru-RU"/>
        </w:rPr>
        <w:t>В</w:t>
      </w:r>
      <w:r w:rsidR="008732FD" w:rsidRPr="00625AE4">
        <w:rPr>
          <w:rFonts w:eastAsia="Times New Roman"/>
          <w:b/>
          <w:i/>
          <w:spacing w:val="-1"/>
          <w:lang w:eastAsia="ru-RU"/>
        </w:rPr>
        <w:t xml:space="preserve">нешние проверки бюджетной отчетности главных </w:t>
      </w:r>
      <w:r w:rsidR="008732FD" w:rsidRPr="00625AE4">
        <w:rPr>
          <w:rFonts w:eastAsia="Times New Roman"/>
          <w:b/>
          <w:i/>
          <w:lang w:eastAsia="ru-RU"/>
        </w:rPr>
        <w:t>распорядителей бюджетных средств, главных администраторов доходов местного бюджета, главного администратора источников финансирования дефицита местного бюджета за 201</w:t>
      </w:r>
      <w:r>
        <w:rPr>
          <w:rFonts w:eastAsia="Times New Roman"/>
          <w:b/>
          <w:i/>
          <w:lang w:eastAsia="ru-RU"/>
        </w:rPr>
        <w:t>6</w:t>
      </w:r>
      <w:r w:rsidR="008732FD">
        <w:rPr>
          <w:rFonts w:eastAsia="Times New Roman"/>
          <w:b/>
          <w:i/>
          <w:lang w:eastAsia="ru-RU"/>
        </w:rPr>
        <w:t xml:space="preserve"> </w:t>
      </w:r>
      <w:r w:rsidR="008732FD" w:rsidRPr="00625AE4">
        <w:rPr>
          <w:rFonts w:eastAsia="Times New Roman"/>
          <w:b/>
          <w:i/>
          <w:lang w:eastAsia="ru-RU"/>
        </w:rPr>
        <w:t>г</w:t>
      </w:r>
      <w:r w:rsidR="008732FD">
        <w:rPr>
          <w:rFonts w:eastAsia="Times New Roman"/>
          <w:b/>
          <w:i/>
          <w:lang w:eastAsia="ru-RU"/>
        </w:rPr>
        <w:t>од</w:t>
      </w:r>
      <w:r w:rsidR="008732FD" w:rsidRPr="00625AE4">
        <w:rPr>
          <w:rFonts w:eastAsia="Times New Roman"/>
          <w:b/>
          <w:i/>
          <w:lang w:eastAsia="ru-RU"/>
        </w:rPr>
        <w:t>.</w:t>
      </w:r>
      <w:r w:rsidR="008732FD" w:rsidRPr="00625AE4">
        <w:rPr>
          <w:rFonts w:eastAsia="Times New Roman"/>
          <w:lang w:eastAsia="ru-RU"/>
        </w:rPr>
        <w:t xml:space="preserve"> </w:t>
      </w:r>
    </w:p>
    <w:p w:rsidR="00C96657" w:rsidRDefault="008732FD" w:rsidP="00B645B0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625AE4">
        <w:rPr>
          <w:rFonts w:eastAsia="Times New Roman"/>
          <w:color w:val="000000"/>
          <w:lang w:eastAsia="ru-RU"/>
        </w:rPr>
        <w:t xml:space="preserve">В апреле </w:t>
      </w:r>
      <w:r>
        <w:rPr>
          <w:rFonts w:eastAsia="Times New Roman"/>
          <w:color w:val="000000"/>
          <w:lang w:eastAsia="ru-RU"/>
        </w:rPr>
        <w:t>завершены внешние проверки годовой бюджетной отчетности 9</w:t>
      </w:r>
      <w:r w:rsidRPr="00625AE4">
        <w:rPr>
          <w:rFonts w:eastAsia="Times New Roman"/>
          <w:color w:val="000000"/>
          <w:lang w:eastAsia="ru-RU"/>
        </w:rPr>
        <w:t xml:space="preserve"> главных р</w:t>
      </w:r>
      <w:r>
        <w:rPr>
          <w:rFonts w:eastAsia="Times New Roman"/>
          <w:color w:val="000000"/>
          <w:lang w:eastAsia="ru-RU"/>
        </w:rPr>
        <w:t>аспорядителей бюджетных средств,</w:t>
      </w:r>
      <w:r w:rsidR="00C96657">
        <w:rPr>
          <w:rFonts w:eastAsia="Times New Roman"/>
          <w:color w:val="000000"/>
          <w:lang w:eastAsia="ru-RU"/>
        </w:rPr>
        <w:t xml:space="preserve"> а также </w:t>
      </w:r>
      <w:r w:rsidR="00C96657" w:rsidRPr="00C96657">
        <w:rPr>
          <w:rFonts w:eastAsia="Times New Roman"/>
          <w:lang w:eastAsia="ru-RU"/>
        </w:rPr>
        <w:t>выборочн</w:t>
      </w:r>
      <w:r w:rsidR="00C96657">
        <w:rPr>
          <w:rFonts w:eastAsia="Times New Roman"/>
          <w:lang w:eastAsia="ru-RU"/>
        </w:rPr>
        <w:t>ой</w:t>
      </w:r>
      <w:r w:rsidR="00C96657" w:rsidRPr="00C96657">
        <w:rPr>
          <w:rFonts w:eastAsia="Times New Roman"/>
          <w:lang w:eastAsia="ru-RU"/>
        </w:rPr>
        <w:t xml:space="preserve"> проверк</w:t>
      </w:r>
      <w:r w:rsidR="00C96657">
        <w:rPr>
          <w:rFonts w:eastAsia="Times New Roman"/>
          <w:lang w:eastAsia="ru-RU"/>
        </w:rPr>
        <w:t>и</w:t>
      </w:r>
      <w:r w:rsidR="00C96657" w:rsidRPr="00C96657">
        <w:rPr>
          <w:rFonts w:eastAsia="Times New Roman"/>
          <w:lang w:eastAsia="ru-RU"/>
        </w:rPr>
        <w:t xml:space="preserve"> соответствия показателей Б</w:t>
      </w:r>
      <w:r w:rsidR="00C96657" w:rsidRPr="00C96657">
        <w:rPr>
          <w:rFonts w:eastAsia="Times New Roman"/>
          <w:noProof/>
          <w:szCs w:val="24"/>
          <w:lang w:eastAsia="ru-RU"/>
        </w:rPr>
        <w:t>алансов ф. 0503730</w:t>
      </w:r>
      <w:r w:rsidR="00C96657" w:rsidRPr="00C96657">
        <w:rPr>
          <w:rFonts w:eastAsia="Times New Roman"/>
          <w:lang w:eastAsia="ru-RU"/>
        </w:rPr>
        <w:t xml:space="preserve"> данным Главных книг подведомственных им муниципальных учреждений.</w:t>
      </w:r>
      <w:r w:rsidR="00C96657">
        <w:rPr>
          <w:rFonts w:eastAsia="Times New Roman"/>
          <w:lang w:eastAsia="ru-RU"/>
        </w:rPr>
        <w:t xml:space="preserve"> </w:t>
      </w:r>
    </w:p>
    <w:p w:rsidR="00C96657" w:rsidRPr="00C96657" w:rsidRDefault="00C96657" w:rsidP="00B645B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96657">
        <w:rPr>
          <w:rFonts w:eastAsia="Times New Roman"/>
          <w:lang w:eastAsia="ru-RU"/>
        </w:rPr>
        <w:t>В результате установлены следующие нарушения и недостатки:</w:t>
      </w:r>
    </w:p>
    <w:p w:rsidR="00DB578F" w:rsidRDefault="00C96657" w:rsidP="00B645B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искажения данных бюджетного и бухгалтерского учёта, отчётности </w:t>
      </w:r>
      <w:r w:rsidRPr="00C96657">
        <w:rPr>
          <w:rFonts w:eastAsia="Times New Roman"/>
          <w:color w:val="000000"/>
          <w:lang w:eastAsia="ru-RU"/>
        </w:rPr>
        <w:t>(</w:t>
      </w:r>
      <w:r w:rsidR="00DB578F">
        <w:rPr>
          <w:rFonts w:eastAsia="Times New Roman"/>
          <w:lang w:eastAsia="ru-RU"/>
        </w:rPr>
        <w:t xml:space="preserve">МАУК </w:t>
      </w:r>
      <w:r w:rsidR="00DB578F" w:rsidRPr="00C96657">
        <w:rPr>
          <w:rFonts w:eastAsia="Times New Roman"/>
          <w:lang w:eastAsia="ru-RU"/>
        </w:rPr>
        <w:t>«Парк Победы»</w:t>
      </w:r>
      <w:r w:rsidR="00DB578F">
        <w:rPr>
          <w:rFonts w:eastAsia="Times New Roman"/>
          <w:lang w:eastAsia="ru-RU"/>
        </w:rPr>
        <w:t xml:space="preserve">, </w:t>
      </w:r>
      <w:r>
        <w:rPr>
          <w:rFonts w:eastAsia="Times New Roman"/>
          <w:color w:val="000000"/>
          <w:lang w:eastAsia="ru-RU"/>
        </w:rPr>
        <w:t xml:space="preserve">МКУ </w:t>
      </w:r>
      <w:r w:rsidRPr="00C96657">
        <w:rPr>
          <w:rFonts w:eastAsia="Times New Roman"/>
          <w:lang w:eastAsia="ru-RU"/>
        </w:rPr>
        <w:t>«Управление ГОЧС города Волгодонска»</w:t>
      </w:r>
      <w:r w:rsidR="00DB578F">
        <w:rPr>
          <w:rFonts w:eastAsia="Times New Roman"/>
          <w:lang w:eastAsia="ru-RU"/>
        </w:rPr>
        <w:t>,</w:t>
      </w:r>
      <w:r w:rsidRPr="00C96657">
        <w:rPr>
          <w:rFonts w:eastAsia="Times New Roman"/>
          <w:lang w:eastAsia="ru-RU"/>
        </w:rPr>
        <w:t xml:space="preserve"> </w:t>
      </w:r>
      <w:r w:rsidR="00DB578F">
        <w:rPr>
          <w:rFonts w:eastAsia="Times New Roman"/>
          <w:lang w:eastAsia="ru-RU"/>
        </w:rPr>
        <w:t xml:space="preserve">МАУ </w:t>
      </w:r>
      <w:r w:rsidR="00DB578F" w:rsidRPr="00C96657">
        <w:rPr>
          <w:rFonts w:eastAsia="Times New Roman"/>
          <w:lang w:eastAsia="ru-RU"/>
        </w:rPr>
        <w:t>«Спортивный комплекс «Содружество»</w:t>
      </w:r>
      <w:r w:rsidR="00DB578F">
        <w:rPr>
          <w:rFonts w:eastAsia="Times New Roman"/>
          <w:lang w:eastAsia="ru-RU"/>
        </w:rPr>
        <w:t xml:space="preserve">, </w:t>
      </w:r>
      <w:r w:rsidR="00DB578F" w:rsidRPr="00C96657">
        <w:rPr>
          <w:rFonts w:eastAsia="Times New Roman"/>
          <w:lang w:eastAsia="ru-RU"/>
        </w:rPr>
        <w:t>МБДОУ ДС «Одуванчик»</w:t>
      </w:r>
      <w:r w:rsidR="00DB578F">
        <w:rPr>
          <w:rFonts w:eastAsia="Times New Roman"/>
          <w:lang w:eastAsia="ru-RU"/>
        </w:rPr>
        <w:t xml:space="preserve"> и «Чайка», </w:t>
      </w:r>
      <w:r w:rsidR="00DB578F" w:rsidRPr="00C96657">
        <w:rPr>
          <w:rFonts w:eastAsia="Times New Roman"/>
          <w:lang w:eastAsia="ru-RU"/>
        </w:rPr>
        <w:t>МБУДО «Центр детско-юношеского туризма и краеведения «Пилигрим»</w:t>
      </w:r>
      <w:r w:rsidR="00DB578F">
        <w:rPr>
          <w:rFonts w:eastAsia="Times New Roman"/>
          <w:lang w:eastAsia="ru-RU"/>
        </w:rPr>
        <w:t xml:space="preserve">), </w:t>
      </w:r>
    </w:p>
    <w:p w:rsidR="00C96657" w:rsidRDefault="00C96657" w:rsidP="00B645B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C96657">
        <w:rPr>
          <w:rFonts w:eastAsia="Times New Roman"/>
          <w:lang w:eastAsia="ru-RU"/>
        </w:rPr>
        <w:t>безрезультатное использование (отвлечение) бюджетных сре</w:t>
      </w:r>
      <w:proofErr w:type="gramStart"/>
      <w:r w:rsidRPr="00C96657">
        <w:rPr>
          <w:rFonts w:eastAsia="Times New Roman"/>
          <w:lang w:eastAsia="ru-RU"/>
        </w:rPr>
        <w:t>дств</w:t>
      </w:r>
      <w:r>
        <w:rPr>
          <w:rFonts w:eastAsia="Times New Roman"/>
          <w:lang w:eastAsia="ru-RU"/>
        </w:rPr>
        <w:t xml:space="preserve"> </w:t>
      </w:r>
      <w:r w:rsidR="00DB578F" w:rsidRPr="00C96657">
        <w:rPr>
          <w:rFonts w:eastAsia="Times New Roman"/>
          <w:lang w:eastAsia="ru-RU"/>
        </w:rPr>
        <w:t>в р</w:t>
      </w:r>
      <w:proofErr w:type="gramEnd"/>
      <w:r w:rsidR="00DB578F" w:rsidRPr="00C96657">
        <w:rPr>
          <w:rFonts w:eastAsia="Times New Roman"/>
          <w:lang w:eastAsia="ru-RU"/>
        </w:rPr>
        <w:t xml:space="preserve">езультате перечисления </w:t>
      </w:r>
      <w:r w:rsidR="00BA6DAE">
        <w:rPr>
          <w:rFonts w:eastAsia="Times New Roman"/>
          <w:lang w:eastAsia="ru-RU"/>
        </w:rPr>
        <w:t>налога на доходы физических лиц</w:t>
      </w:r>
      <w:r w:rsidR="00DB578F">
        <w:rPr>
          <w:rFonts w:eastAsia="Times New Roman"/>
          <w:lang w:eastAsia="ru-RU"/>
        </w:rPr>
        <w:t xml:space="preserve">, </w:t>
      </w:r>
      <w:r w:rsidR="00DB578F" w:rsidRPr="00C96657">
        <w:rPr>
          <w:rFonts w:eastAsia="Times New Roman"/>
          <w:lang w:eastAsia="ru-RU"/>
        </w:rPr>
        <w:t>страховых взносов на обязательное социальное, медицинское и пенсионное страхование в размерах, превышающих начисленн</w:t>
      </w:r>
      <w:r w:rsidR="00BA6DAE">
        <w:rPr>
          <w:rFonts w:eastAsia="Times New Roman"/>
          <w:lang w:eastAsia="ru-RU"/>
        </w:rPr>
        <w:t>ые</w:t>
      </w:r>
      <w:r w:rsidR="00DB578F">
        <w:rPr>
          <w:rFonts w:eastAsia="Times New Roman"/>
          <w:lang w:eastAsia="ru-RU"/>
        </w:rPr>
        <w:t xml:space="preserve"> сумм</w:t>
      </w:r>
      <w:r w:rsidR="00BA6DAE">
        <w:rPr>
          <w:rFonts w:eastAsia="Times New Roman"/>
          <w:lang w:eastAsia="ru-RU"/>
        </w:rPr>
        <w:t>ы</w:t>
      </w:r>
      <w:r w:rsidR="00DB578F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(МКУ </w:t>
      </w:r>
      <w:r w:rsidRPr="00C96657">
        <w:rPr>
          <w:rFonts w:eastAsia="Times New Roman"/>
          <w:lang w:eastAsia="ru-RU"/>
        </w:rPr>
        <w:t>«Департамент строительства и городского хозяйства»</w:t>
      </w:r>
      <w:r w:rsidR="00DB578F">
        <w:rPr>
          <w:rFonts w:eastAsia="Times New Roman"/>
          <w:lang w:eastAsia="ru-RU"/>
        </w:rPr>
        <w:t>,</w:t>
      </w:r>
      <w:r w:rsidRPr="00C96657">
        <w:rPr>
          <w:rFonts w:eastAsia="Times New Roman"/>
          <w:lang w:eastAsia="ru-RU"/>
        </w:rPr>
        <w:t xml:space="preserve"> </w:t>
      </w:r>
      <w:r w:rsidR="00DB578F" w:rsidRPr="00C96657">
        <w:rPr>
          <w:rFonts w:eastAsia="Times New Roman"/>
          <w:lang w:eastAsia="ru-RU"/>
        </w:rPr>
        <w:t>МБДОУ ДС «Голубые дорожки», МБДОУ ДС «Аленушка», МБУДО «Центр детско-юношеского туризма и краеведения «Пилигрим»</w:t>
      </w:r>
      <w:r w:rsidR="00DB578F">
        <w:rPr>
          <w:rFonts w:eastAsia="Times New Roman"/>
          <w:lang w:eastAsia="ru-RU"/>
        </w:rPr>
        <w:t>);</w:t>
      </w:r>
    </w:p>
    <w:p w:rsidR="00DB578F" w:rsidRDefault="00DB578F" w:rsidP="00B645B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несоответствие </w:t>
      </w:r>
      <w:r w:rsidRPr="00C96657">
        <w:rPr>
          <w:rFonts w:eastAsia="Times New Roman"/>
          <w:lang w:eastAsia="ru-RU"/>
        </w:rPr>
        <w:t>данны</w:t>
      </w:r>
      <w:r>
        <w:rPr>
          <w:rFonts w:eastAsia="Times New Roman"/>
          <w:lang w:eastAsia="ru-RU"/>
        </w:rPr>
        <w:t>х</w:t>
      </w:r>
      <w:r w:rsidRPr="00C96657">
        <w:rPr>
          <w:rFonts w:eastAsia="Times New Roman"/>
          <w:lang w:eastAsia="ru-RU"/>
        </w:rPr>
        <w:t xml:space="preserve"> отдельных строк сводного баланса Управления </w:t>
      </w:r>
      <w:r>
        <w:rPr>
          <w:rFonts w:eastAsia="Times New Roman"/>
          <w:lang w:eastAsia="ru-RU"/>
        </w:rPr>
        <w:t xml:space="preserve">образования г.Волгодонска </w:t>
      </w:r>
      <w:r w:rsidRPr="00C96657">
        <w:rPr>
          <w:rFonts w:eastAsia="Times New Roman"/>
          <w:lang w:eastAsia="ru-RU"/>
        </w:rPr>
        <w:t xml:space="preserve">на начало </w:t>
      </w:r>
      <w:r>
        <w:rPr>
          <w:rFonts w:eastAsia="Times New Roman"/>
          <w:lang w:eastAsia="ru-RU"/>
        </w:rPr>
        <w:t>и на конец года</w:t>
      </w:r>
      <w:r w:rsidRPr="00C96657">
        <w:rPr>
          <w:rFonts w:eastAsia="Times New Roman"/>
          <w:lang w:eastAsia="ru-RU"/>
        </w:rPr>
        <w:t xml:space="preserve"> данным балансов </w:t>
      </w:r>
      <w:r>
        <w:rPr>
          <w:rFonts w:eastAsia="Times New Roman"/>
          <w:lang w:eastAsia="ru-RU"/>
        </w:rPr>
        <w:t xml:space="preserve">двух подведомственных </w:t>
      </w:r>
      <w:r w:rsidR="00BA6DAE">
        <w:rPr>
          <w:rFonts w:eastAsia="Times New Roman"/>
          <w:lang w:eastAsia="ru-RU"/>
        </w:rPr>
        <w:t xml:space="preserve">ему </w:t>
      </w:r>
      <w:r>
        <w:rPr>
          <w:rFonts w:eastAsia="Times New Roman"/>
          <w:lang w:eastAsia="ru-RU"/>
        </w:rPr>
        <w:t>учреждений (</w:t>
      </w:r>
      <w:r w:rsidRPr="00C96657">
        <w:rPr>
          <w:rFonts w:eastAsia="Times New Roman"/>
          <w:lang w:eastAsia="ru-RU"/>
        </w:rPr>
        <w:t xml:space="preserve">МБОУ СШ №7 </w:t>
      </w:r>
      <w:r>
        <w:rPr>
          <w:rFonts w:eastAsia="Times New Roman"/>
          <w:lang w:eastAsia="ru-RU"/>
        </w:rPr>
        <w:t xml:space="preserve">и </w:t>
      </w:r>
      <w:r w:rsidRPr="00C96657">
        <w:rPr>
          <w:rFonts w:eastAsia="Times New Roman"/>
          <w:lang w:eastAsia="ru-RU"/>
        </w:rPr>
        <w:t>МБОУ СШ №8 «Классическая»)</w:t>
      </w:r>
      <w:r>
        <w:rPr>
          <w:rFonts w:eastAsia="Times New Roman"/>
          <w:lang w:eastAsia="ru-RU"/>
        </w:rPr>
        <w:t>;</w:t>
      </w:r>
    </w:p>
    <w:p w:rsidR="00DB578F" w:rsidRPr="00C96657" w:rsidRDefault="00DB578F" w:rsidP="00B645B0">
      <w:pPr>
        <w:tabs>
          <w:tab w:val="left" w:pos="1080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нарушения в части </w:t>
      </w:r>
      <w:r w:rsidRPr="00C96657">
        <w:rPr>
          <w:rFonts w:eastAsia="Times New Roman"/>
          <w:lang w:eastAsia="ru-RU"/>
        </w:rPr>
        <w:t>признани</w:t>
      </w:r>
      <w:r>
        <w:rPr>
          <w:rFonts w:eastAsia="Times New Roman"/>
          <w:lang w:eastAsia="ru-RU"/>
        </w:rPr>
        <w:t>я</w:t>
      </w:r>
      <w:r w:rsidRPr="00C96657">
        <w:rPr>
          <w:rFonts w:eastAsia="Times New Roman"/>
          <w:lang w:eastAsia="ru-RU"/>
        </w:rPr>
        <w:t xml:space="preserve"> обязательств по </w:t>
      </w:r>
      <w:r w:rsidRPr="00C96657">
        <w:rPr>
          <w:rFonts w:eastAsia="Times New Roman"/>
          <w:szCs w:val="24"/>
          <w:lang w:eastAsia="ru-RU"/>
        </w:rPr>
        <w:t>предоставлению субсидии на финансовое обеспечение выполнения муниципального задания Комитетом</w:t>
      </w:r>
      <w:r w:rsidRPr="00C96657">
        <w:rPr>
          <w:rFonts w:eastAsia="Times New Roman"/>
          <w:lang w:eastAsia="ru-RU"/>
        </w:rPr>
        <w:t xml:space="preserve"> </w:t>
      </w:r>
      <w:r w:rsidRPr="00C96657">
        <w:rPr>
          <w:rFonts w:eastAsia="Times New Roman"/>
          <w:bCs/>
          <w:lang w:eastAsia="ru-RU"/>
        </w:rPr>
        <w:t>по управлению имуществом города Волгодонска и</w:t>
      </w:r>
      <w:r w:rsidRPr="00C96657">
        <w:rPr>
          <w:rFonts w:eastAsia="Times New Roman"/>
          <w:i/>
          <w:color w:val="0000FF"/>
          <w:sz w:val="24"/>
          <w:lang w:eastAsia="ru-RU"/>
        </w:rPr>
        <w:t xml:space="preserve"> </w:t>
      </w:r>
      <w:r w:rsidRPr="00C96657">
        <w:rPr>
          <w:rFonts w:eastAsia="Times New Roman"/>
          <w:lang w:eastAsia="ru-RU"/>
        </w:rPr>
        <w:t>начислени</w:t>
      </w:r>
      <w:r w:rsidR="000807AF">
        <w:rPr>
          <w:rFonts w:eastAsia="Times New Roman"/>
          <w:lang w:eastAsia="ru-RU"/>
        </w:rPr>
        <w:t>я</w:t>
      </w:r>
      <w:r w:rsidRPr="00C96657">
        <w:rPr>
          <w:rFonts w:eastAsia="Times New Roman"/>
          <w:lang w:eastAsia="ru-RU"/>
        </w:rPr>
        <w:t xml:space="preserve"> дохода в виде субсидии на финансовое обеспечение выполнения муниципального задания </w:t>
      </w:r>
      <w:r w:rsidR="000807AF">
        <w:rPr>
          <w:rFonts w:eastAsia="Times New Roman"/>
          <w:szCs w:val="24"/>
          <w:lang w:eastAsia="ru-RU"/>
        </w:rPr>
        <w:t>МАУ МФЦ.</w:t>
      </w:r>
    </w:p>
    <w:p w:rsidR="000807AF" w:rsidRPr="000807AF" w:rsidRDefault="000807AF" w:rsidP="00B645B0">
      <w:pPr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0807AF">
        <w:rPr>
          <w:rFonts w:eastAsia="Times New Roman"/>
          <w:lang w:eastAsia="ru-RU"/>
        </w:rPr>
        <w:t>В целом установленные нарушения не повлияли на годовую отчётность главных распорядителей средств местного бюджета и на показатели отчёта об исполнении местного бюджета за 2016г. и касались, в основном, соблюдения требований нормативных правовых актов о составлении и предоставлении отчётности в части искажения и несоответствия отдел</w:t>
      </w:r>
      <w:r w:rsidR="00BA6DAE">
        <w:rPr>
          <w:rFonts w:eastAsia="Times New Roman"/>
          <w:lang w:eastAsia="ru-RU"/>
        </w:rPr>
        <w:t xml:space="preserve">ьных </w:t>
      </w:r>
      <w:bookmarkStart w:id="0" w:name="_GoBack"/>
      <w:bookmarkEnd w:id="0"/>
      <w:r w:rsidRPr="000807AF">
        <w:rPr>
          <w:rFonts w:eastAsia="Times New Roman"/>
          <w:lang w:eastAsia="ru-RU"/>
        </w:rPr>
        <w:t>показателей бюджетной отчётности.</w:t>
      </w:r>
    </w:p>
    <w:p w:rsidR="000807AF" w:rsidRPr="0038721F" w:rsidRDefault="00B645B0" w:rsidP="00087BE5">
      <w:pPr>
        <w:tabs>
          <w:tab w:val="left" w:pos="1134"/>
        </w:tabs>
        <w:spacing w:before="120" w:after="0" w:line="240" w:lineRule="auto"/>
        <w:ind w:firstLine="709"/>
        <w:jc w:val="both"/>
        <w:rPr>
          <w:b/>
          <w:i/>
        </w:rPr>
      </w:pPr>
      <w:r>
        <w:rPr>
          <w:b/>
          <w:i/>
        </w:rPr>
        <w:t>4</w:t>
      </w:r>
      <w:r w:rsidR="00EF0F17" w:rsidRPr="007E200C">
        <w:rPr>
          <w:b/>
          <w:i/>
        </w:rPr>
        <w:t>.</w:t>
      </w:r>
      <w:r w:rsidR="00EF0F17" w:rsidRPr="007E200C">
        <w:rPr>
          <w:b/>
          <w:i/>
        </w:rPr>
        <w:tab/>
      </w:r>
      <w:r w:rsidR="00EF0F17">
        <w:t xml:space="preserve">Во </w:t>
      </w:r>
      <w:r w:rsidR="00EF0F17" w:rsidRPr="002B1E52">
        <w:rPr>
          <w:rFonts w:eastAsia="Times New Roman"/>
          <w:lang w:val="en-US" w:eastAsia="ru-RU"/>
        </w:rPr>
        <w:t>II</w:t>
      </w:r>
      <w:r w:rsidR="00EF0F17" w:rsidRPr="003B3DD1">
        <w:rPr>
          <w:rFonts w:eastAsia="Times New Roman"/>
          <w:color w:val="000000"/>
          <w:lang w:eastAsia="ru-RU"/>
        </w:rPr>
        <w:t xml:space="preserve"> квартале 201</w:t>
      </w:r>
      <w:r w:rsidR="000807AF">
        <w:rPr>
          <w:rFonts w:eastAsia="Times New Roman"/>
          <w:color w:val="000000"/>
          <w:lang w:eastAsia="ru-RU"/>
        </w:rPr>
        <w:t>7</w:t>
      </w:r>
      <w:r w:rsidR="00EF0F17" w:rsidRPr="003B3DD1">
        <w:rPr>
          <w:rFonts w:eastAsia="Times New Roman"/>
          <w:color w:val="000000"/>
          <w:lang w:eastAsia="ru-RU"/>
        </w:rPr>
        <w:t xml:space="preserve"> года </w:t>
      </w:r>
      <w:r w:rsidR="00EF0F17">
        <w:rPr>
          <w:rFonts w:eastAsia="Times New Roman"/>
          <w:color w:val="000000"/>
          <w:lang w:eastAsia="ru-RU"/>
        </w:rPr>
        <w:t>Палатой проведен</w:t>
      </w:r>
      <w:r w:rsidR="000807AF">
        <w:rPr>
          <w:rFonts w:eastAsia="Times New Roman"/>
          <w:color w:val="000000"/>
          <w:lang w:eastAsia="ru-RU"/>
        </w:rPr>
        <w:t>а</w:t>
      </w:r>
      <w:r w:rsidR="00EF0F17">
        <w:rPr>
          <w:rFonts w:eastAsia="Times New Roman"/>
          <w:color w:val="000000"/>
          <w:lang w:eastAsia="ru-RU"/>
        </w:rPr>
        <w:t xml:space="preserve"> </w:t>
      </w:r>
      <w:r w:rsidR="00EF0F17" w:rsidRPr="005242C7">
        <w:rPr>
          <w:rFonts w:eastAsia="Times New Roman"/>
          <w:b/>
          <w:i/>
          <w:lang w:eastAsia="ru-RU"/>
        </w:rPr>
        <w:t>экспертиз</w:t>
      </w:r>
      <w:r w:rsidR="000807AF">
        <w:rPr>
          <w:rFonts w:eastAsia="Times New Roman"/>
          <w:b/>
          <w:i/>
          <w:lang w:eastAsia="ru-RU"/>
        </w:rPr>
        <w:t>а</w:t>
      </w:r>
      <w:r w:rsidR="00EF0F17" w:rsidRPr="005242C7">
        <w:rPr>
          <w:rFonts w:eastAsia="Times New Roman"/>
          <w:b/>
          <w:i/>
          <w:lang w:eastAsia="ru-RU"/>
        </w:rPr>
        <w:t xml:space="preserve"> проект</w:t>
      </w:r>
      <w:r w:rsidR="000807AF">
        <w:rPr>
          <w:rFonts w:eastAsia="Times New Roman"/>
          <w:b/>
          <w:i/>
          <w:lang w:eastAsia="ru-RU"/>
        </w:rPr>
        <w:t>а</w:t>
      </w:r>
      <w:r w:rsidR="00EF0F17" w:rsidRPr="005242C7">
        <w:rPr>
          <w:rFonts w:eastAsia="Times New Roman"/>
          <w:b/>
          <w:i/>
          <w:lang w:eastAsia="ru-RU"/>
        </w:rPr>
        <w:t xml:space="preserve"> решения </w:t>
      </w:r>
      <w:proofErr w:type="spellStart"/>
      <w:r w:rsidR="00EF0F17" w:rsidRPr="005242C7">
        <w:rPr>
          <w:rFonts w:eastAsia="Times New Roman"/>
          <w:b/>
          <w:i/>
          <w:lang w:eastAsia="ru-RU"/>
        </w:rPr>
        <w:t>Волгодонской</w:t>
      </w:r>
      <w:proofErr w:type="spellEnd"/>
      <w:r w:rsidR="00EF0F17" w:rsidRPr="005242C7">
        <w:rPr>
          <w:rFonts w:eastAsia="Times New Roman"/>
          <w:b/>
          <w:i/>
          <w:lang w:eastAsia="ru-RU"/>
        </w:rPr>
        <w:t xml:space="preserve"> городской Думы «Об </w:t>
      </w:r>
      <w:proofErr w:type="gramStart"/>
      <w:r w:rsidR="00EF0F17" w:rsidRPr="005242C7">
        <w:rPr>
          <w:rFonts w:eastAsia="Times New Roman"/>
          <w:b/>
          <w:i/>
          <w:lang w:eastAsia="ru-RU"/>
        </w:rPr>
        <w:t>отчёте</w:t>
      </w:r>
      <w:proofErr w:type="gramEnd"/>
      <w:r w:rsidR="00EF0F17" w:rsidRPr="005242C7">
        <w:rPr>
          <w:rFonts w:eastAsia="Times New Roman"/>
          <w:b/>
          <w:i/>
          <w:lang w:eastAsia="ru-RU"/>
        </w:rPr>
        <w:t xml:space="preserve"> об исполнении бю</w:t>
      </w:r>
      <w:r w:rsidR="00EF0F17">
        <w:rPr>
          <w:rFonts w:eastAsia="Times New Roman"/>
          <w:b/>
          <w:i/>
          <w:lang w:eastAsia="ru-RU"/>
        </w:rPr>
        <w:t>джета города Волгодонска за 201</w:t>
      </w:r>
      <w:r w:rsidR="000807AF">
        <w:rPr>
          <w:rFonts w:eastAsia="Times New Roman"/>
          <w:b/>
          <w:i/>
          <w:lang w:eastAsia="ru-RU"/>
        </w:rPr>
        <w:t>6</w:t>
      </w:r>
      <w:r w:rsidR="00EF0F17">
        <w:rPr>
          <w:rFonts w:eastAsia="Times New Roman"/>
          <w:b/>
          <w:i/>
          <w:lang w:eastAsia="ru-RU"/>
        </w:rPr>
        <w:t xml:space="preserve"> год</w:t>
      </w:r>
      <w:r w:rsidR="00EF0F17" w:rsidRPr="000807AF">
        <w:rPr>
          <w:rFonts w:eastAsia="Times New Roman"/>
          <w:b/>
          <w:i/>
          <w:lang w:eastAsia="ru-RU"/>
        </w:rPr>
        <w:t>»</w:t>
      </w:r>
      <w:r w:rsidR="000807AF" w:rsidRPr="000807AF">
        <w:rPr>
          <w:rFonts w:eastAsia="Times New Roman"/>
          <w:lang w:eastAsia="ru-RU"/>
        </w:rPr>
        <w:t xml:space="preserve">, </w:t>
      </w:r>
      <w:r w:rsidR="000807AF">
        <w:rPr>
          <w:rFonts w:eastAsia="Times New Roman"/>
          <w:lang w:eastAsia="ru-RU"/>
        </w:rPr>
        <w:t>в ходе которой</w:t>
      </w:r>
      <w:r w:rsidR="000807AF" w:rsidRPr="000807AF">
        <w:rPr>
          <w:rFonts w:eastAsia="Times New Roman"/>
          <w:lang w:eastAsia="ru-RU"/>
        </w:rPr>
        <w:t xml:space="preserve"> </w:t>
      </w:r>
      <w:r w:rsidR="000807AF">
        <w:rPr>
          <w:rFonts w:eastAsia="Times New Roman"/>
          <w:lang w:eastAsia="ru-RU"/>
        </w:rPr>
        <w:t>д</w:t>
      </w:r>
      <w:r w:rsidR="000807AF" w:rsidRPr="006007E2">
        <w:rPr>
          <w:rFonts w:eastAsia="Times New Roman"/>
          <w:lang w:eastAsia="ru-RU"/>
        </w:rPr>
        <w:t xml:space="preserve">остоверность отчёта об исполнении бюджета </w:t>
      </w:r>
      <w:r w:rsidR="000807AF">
        <w:rPr>
          <w:rFonts w:eastAsia="Times New Roman"/>
          <w:lang w:eastAsia="ru-RU"/>
        </w:rPr>
        <w:t>была подтверждена</w:t>
      </w:r>
      <w:r w:rsidR="000807AF">
        <w:rPr>
          <w:rFonts w:eastAsia="Times New Roman"/>
          <w:lang w:eastAsia="ru-RU"/>
        </w:rPr>
        <w:t>. По</w:t>
      </w:r>
      <w:r w:rsidR="000807AF" w:rsidRPr="000807AF">
        <w:rPr>
          <w:rFonts w:eastAsia="Times New Roman"/>
          <w:lang w:eastAsia="ru-RU"/>
        </w:rPr>
        <w:t xml:space="preserve"> результатам </w:t>
      </w:r>
      <w:r w:rsidR="000807AF">
        <w:rPr>
          <w:rFonts w:eastAsia="Times New Roman"/>
          <w:lang w:eastAsia="ru-RU"/>
        </w:rPr>
        <w:t xml:space="preserve">экспертизы </w:t>
      </w:r>
      <w:r w:rsidR="000807AF" w:rsidRPr="000807AF">
        <w:rPr>
          <w:rFonts w:eastAsia="Times New Roman"/>
          <w:lang w:eastAsia="ru-RU"/>
        </w:rPr>
        <w:t>подг</w:t>
      </w:r>
      <w:r w:rsidR="000807AF">
        <w:rPr>
          <w:rFonts w:eastAsia="Times New Roman"/>
          <w:lang w:eastAsia="ru-RU"/>
        </w:rPr>
        <w:t>о</w:t>
      </w:r>
      <w:r w:rsidR="000807AF" w:rsidRPr="000807AF">
        <w:rPr>
          <w:rFonts w:eastAsia="Times New Roman"/>
          <w:lang w:eastAsia="ru-RU"/>
        </w:rPr>
        <w:t xml:space="preserve">товлено </w:t>
      </w:r>
      <w:r w:rsidR="000807AF">
        <w:rPr>
          <w:rFonts w:eastAsia="Times New Roman"/>
          <w:lang w:eastAsia="ru-RU"/>
        </w:rPr>
        <w:t>экспертное заключение</w:t>
      </w:r>
      <w:r w:rsidR="006A2769">
        <w:rPr>
          <w:rFonts w:eastAsia="Times New Roman"/>
          <w:lang w:eastAsia="ru-RU"/>
        </w:rPr>
        <w:t xml:space="preserve"> Палаты с рекомендацией</w:t>
      </w:r>
      <w:r w:rsidR="006A2769" w:rsidRPr="006A2769">
        <w:rPr>
          <w:rFonts w:eastAsia="Times New Roman"/>
          <w:lang w:eastAsia="ru-RU"/>
        </w:rPr>
        <w:t xml:space="preserve"> </w:t>
      </w:r>
      <w:proofErr w:type="spellStart"/>
      <w:r w:rsidR="006A2769" w:rsidRPr="006007E2">
        <w:rPr>
          <w:rFonts w:eastAsia="Times New Roman"/>
          <w:lang w:eastAsia="ru-RU"/>
        </w:rPr>
        <w:t>Волгодонской</w:t>
      </w:r>
      <w:proofErr w:type="spellEnd"/>
      <w:r w:rsidR="006A2769" w:rsidRPr="006007E2">
        <w:rPr>
          <w:rFonts w:eastAsia="Times New Roman"/>
          <w:lang w:eastAsia="ru-RU"/>
        </w:rPr>
        <w:t xml:space="preserve"> городской Думе утвердить отчёт об исполнении бю</w:t>
      </w:r>
      <w:r w:rsidR="006A2769">
        <w:rPr>
          <w:rFonts w:eastAsia="Times New Roman"/>
          <w:lang w:eastAsia="ru-RU"/>
        </w:rPr>
        <w:t>джета города Волгодонска за 2016</w:t>
      </w:r>
      <w:r w:rsidR="006A2769" w:rsidRPr="006007E2">
        <w:rPr>
          <w:rFonts w:eastAsia="Times New Roman"/>
          <w:lang w:eastAsia="ru-RU"/>
        </w:rPr>
        <w:t xml:space="preserve"> год.</w:t>
      </w:r>
    </w:p>
    <w:p w:rsidR="00087BE5" w:rsidRDefault="00B645B0" w:rsidP="00087BE5">
      <w:pPr>
        <w:tabs>
          <w:tab w:val="left" w:pos="1134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b/>
          <w:i/>
          <w:color w:val="000000"/>
          <w:lang w:eastAsia="ru-RU"/>
        </w:rPr>
        <w:lastRenderedPageBreak/>
        <w:t>5</w:t>
      </w:r>
      <w:r w:rsidR="00640204" w:rsidRPr="007E200C">
        <w:rPr>
          <w:rFonts w:eastAsia="Times New Roman"/>
          <w:b/>
          <w:i/>
          <w:color w:val="000000"/>
          <w:lang w:eastAsia="ru-RU"/>
        </w:rPr>
        <w:t>.</w:t>
      </w:r>
      <w:r w:rsidR="00640204">
        <w:rPr>
          <w:rFonts w:eastAsia="Times New Roman"/>
          <w:color w:val="000000"/>
          <w:lang w:eastAsia="ru-RU"/>
        </w:rPr>
        <w:tab/>
        <w:t xml:space="preserve">В </w:t>
      </w:r>
      <w:r w:rsidR="007E200C">
        <w:rPr>
          <w:rFonts w:eastAsia="Times New Roman"/>
          <w:color w:val="000000"/>
          <w:lang w:eastAsia="ru-RU"/>
        </w:rPr>
        <w:t>отчетном периоде</w:t>
      </w:r>
      <w:r w:rsidR="00640204">
        <w:rPr>
          <w:rFonts w:eastAsia="Times New Roman"/>
          <w:color w:val="000000"/>
          <w:lang w:eastAsia="ru-RU"/>
        </w:rPr>
        <w:t xml:space="preserve"> </w:t>
      </w:r>
      <w:r w:rsidR="00087BE5">
        <w:t>с</w:t>
      </w:r>
      <w:r w:rsidR="00087BE5">
        <w:t>пециалистами Палаты рассмотрены</w:t>
      </w:r>
      <w:r w:rsidR="00087BE5" w:rsidRPr="00087BE5">
        <w:rPr>
          <w:rFonts w:eastAsia="Times New Roman"/>
          <w:color w:val="000000"/>
          <w:lang w:eastAsia="ru-RU"/>
        </w:rPr>
        <w:t xml:space="preserve"> </w:t>
      </w:r>
      <w:r w:rsidR="00087BE5">
        <w:rPr>
          <w:rFonts w:eastAsia="Times New Roman"/>
          <w:color w:val="000000"/>
          <w:lang w:eastAsia="ru-RU"/>
        </w:rPr>
        <w:t xml:space="preserve">два </w:t>
      </w:r>
      <w:r w:rsidR="00087BE5">
        <w:rPr>
          <w:rFonts w:eastAsia="Times New Roman"/>
          <w:color w:val="000000"/>
          <w:lang w:eastAsia="ru-RU"/>
        </w:rPr>
        <w:t xml:space="preserve">поступивших </w:t>
      </w:r>
      <w:r w:rsidR="00087BE5">
        <w:rPr>
          <w:rFonts w:eastAsia="Times New Roman"/>
          <w:color w:val="000000"/>
          <w:lang w:eastAsia="ru-RU"/>
        </w:rPr>
        <w:t xml:space="preserve">обращения индивидуального предпринимателя города о </w:t>
      </w:r>
      <w:r w:rsidR="006E6E8A">
        <w:rPr>
          <w:rFonts w:eastAsia="Times New Roman"/>
          <w:color w:val="000000"/>
          <w:lang w:eastAsia="ru-RU"/>
        </w:rPr>
        <w:t xml:space="preserve">проведении проверок деятельности </w:t>
      </w:r>
      <w:r w:rsidR="006E6E8A">
        <w:rPr>
          <w:rFonts w:eastAsia="Times New Roman"/>
          <w:color w:val="000000"/>
          <w:lang w:eastAsia="ru-RU"/>
        </w:rPr>
        <w:t>муниципальны</w:t>
      </w:r>
      <w:r w:rsidR="006E6E8A">
        <w:rPr>
          <w:rFonts w:eastAsia="Times New Roman"/>
          <w:color w:val="000000"/>
          <w:lang w:eastAsia="ru-RU"/>
        </w:rPr>
        <w:t>х</w:t>
      </w:r>
      <w:r w:rsidR="006E6E8A">
        <w:rPr>
          <w:rFonts w:eastAsia="Times New Roman"/>
          <w:color w:val="000000"/>
          <w:lang w:eastAsia="ru-RU"/>
        </w:rPr>
        <w:t xml:space="preserve"> учреждени</w:t>
      </w:r>
      <w:r w:rsidR="006E6E8A">
        <w:rPr>
          <w:rFonts w:eastAsia="Times New Roman"/>
          <w:color w:val="000000"/>
          <w:lang w:eastAsia="ru-RU"/>
        </w:rPr>
        <w:t>й</w:t>
      </w:r>
      <w:r w:rsidR="006E6E8A">
        <w:rPr>
          <w:rFonts w:eastAsia="Times New Roman"/>
          <w:color w:val="000000"/>
          <w:lang w:eastAsia="ru-RU"/>
        </w:rPr>
        <w:t xml:space="preserve"> города</w:t>
      </w:r>
      <w:r w:rsidR="006E6E8A">
        <w:rPr>
          <w:rFonts w:eastAsia="Times New Roman"/>
          <w:color w:val="000000"/>
          <w:lang w:eastAsia="ru-RU"/>
        </w:rPr>
        <w:t xml:space="preserve"> в связи с </w:t>
      </w:r>
      <w:r w:rsidR="00087BE5">
        <w:rPr>
          <w:rFonts w:eastAsia="Times New Roman"/>
          <w:color w:val="000000"/>
          <w:lang w:eastAsia="ru-RU"/>
        </w:rPr>
        <w:t>возможн</w:t>
      </w:r>
      <w:r w:rsidR="006E6E8A">
        <w:rPr>
          <w:rFonts w:eastAsia="Times New Roman"/>
          <w:color w:val="000000"/>
          <w:lang w:eastAsia="ru-RU"/>
        </w:rPr>
        <w:t>ы</w:t>
      </w:r>
      <w:r w:rsidR="00087BE5">
        <w:rPr>
          <w:rFonts w:eastAsia="Times New Roman"/>
          <w:color w:val="000000"/>
          <w:lang w:eastAsia="ru-RU"/>
        </w:rPr>
        <w:t>м нарушени</w:t>
      </w:r>
      <w:r w:rsidR="006E6E8A">
        <w:rPr>
          <w:rFonts w:eastAsia="Times New Roman"/>
          <w:color w:val="000000"/>
          <w:lang w:eastAsia="ru-RU"/>
        </w:rPr>
        <w:t>ем ими бюджетного законодательства</w:t>
      </w:r>
      <w:r w:rsidR="00087BE5">
        <w:rPr>
          <w:rFonts w:eastAsia="Times New Roman"/>
          <w:color w:val="000000"/>
          <w:lang w:eastAsia="ru-RU"/>
        </w:rPr>
        <w:t xml:space="preserve"> </w:t>
      </w:r>
      <w:r w:rsidR="006E6E8A">
        <w:rPr>
          <w:rFonts w:eastAsia="Times New Roman"/>
          <w:color w:val="000000"/>
          <w:lang w:eastAsia="ru-RU"/>
        </w:rPr>
        <w:t xml:space="preserve">и </w:t>
      </w:r>
      <w:r w:rsidR="00087BE5">
        <w:rPr>
          <w:rFonts w:eastAsia="Times New Roman"/>
          <w:color w:val="000000"/>
          <w:lang w:eastAsia="ru-RU"/>
        </w:rPr>
        <w:t>законодательства о контрактной системе в сфере закупок товаров, работ, услуг для муниципальных нужд</w:t>
      </w:r>
      <w:r w:rsidR="006E6E8A">
        <w:rPr>
          <w:rFonts w:eastAsia="Times New Roman"/>
          <w:color w:val="000000"/>
          <w:lang w:eastAsia="ru-RU"/>
        </w:rPr>
        <w:t xml:space="preserve">. </w:t>
      </w:r>
    </w:p>
    <w:p w:rsidR="006E6E8A" w:rsidRDefault="006E6E8A" w:rsidP="006E6E8A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eastAsia="Times New Roman"/>
          <w:color w:val="000000"/>
          <w:lang w:eastAsia="ru-RU"/>
        </w:rPr>
        <w:t>В</w:t>
      </w:r>
      <w:r>
        <w:rPr>
          <w:rFonts w:eastAsia="Times New Roman"/>
          <w:color w:val="000000"/>
          <w:lang w:eastAsia="ru-RU"/>
        </w:rPr>
        <w:t xml:space="preserve"> соответствии с </w:t>
      </w:r>
      <w:r>
        <w:t>Федеральным законом от 02.05.2006 №59-ФЗ «О порядке рассмотрения обращений граждан Российской Федерации»</w:t>
      </w:r>
      <w:r>
        <w:t xml:space="preserve"> г</w:t>
      </w:r>
      <w:r>
        <w:t>ражданину, направившему обращения, в установленные законом сроки даны письменные</w:t>
      </w:r>
      <w:r w:rsidRPr="00283B1A">
        <w:t xml:space="preserve"> </w:t>
      </w:r>
      <w:r>
        <w:t xml:space="preserve">ответы </w:t>
      </w:r>
      <w:r>
        <w:t>об отсутствии оснований для проведения контрольных мероприятий.</w:t>
      </w:r>
    </w:p>
    <w:p w:rsidR="00640204" w:rsidRDefault="00640204" w:rsidP="00640204">
      <w:pPr>
        <w:tabs>
          <w:tab w:val="left" w:pos="1080"/>
        </w:tabs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</w:p>
    <w:p w:rsidR="00640204" w:rsidRDefault="00640204" w:rsidP="00640204">
      <w:pPr>
        <w:tabs>
          <w:tab w:val="left" w:pos="1080"/>
        </w:tabs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</w:p>
    <w:p w:rsidR="00640204" w:rsidRDefault="00640204" w:rsidP="00640204">
      <w:pPr>
        <w:tabs>
          <w:tab w:val="left" w:pos="1080"/>
        </w:tabs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</w:p>
    <w:p w:rsidR="00640204" w:rsidRPr="003B3DD1" w:rsidRDefault="00640204" w:rsidP="00640204">
      <w:pPr>
        <w:tabs>
          <w:tab w:val="left" w:pos="1080"/>
        </w:tabs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</w:p>
    <w:p w:rsidR="00640204" w:rsidRPr="003B3DD1" w:rsidRDefault="00640204" w:rsidP="00640204">
      <w:pPr>
        <w:spacing w:after="0" w:line="240" w:lineRule="auto"/>
        <w:jc w:val="both"/>
        <w:rPr>
          <w:rFonts w:eastAsia="Times New Roman"/>
          <w:lang w:eastAsia="ru-RU"/>
        </w:rPr>
      </w:pPr>
      <w:r w:rsidRPr="003B3DD1">
        <w:rPr>
          <w:rFonts w:eastAsia="Times New Roman"/>
          <w:lang w:eastAsia="ru-RU"/>
        </w:rPr>
        <w:t xml:space="preserve">Председатель </w:t>
      </w:r>
      <w:proofErr w:type="gramStart"/>
      <w:r w:rsidRPr="003B3DD1">
        <w:rPr>
          <w:rFonts w:eastAsia="Times New Roman"/>
          <w:lang w:eastAsia="ru-RU"/>
        </w:rPr>
        <w:t>Контрольно-счётной</w:t>
      </w:r>
      <w:proofErr w:type="gramEnd"/>
    </w:p>
    <w:p w:rsidR="00640204" w:rsidRDefault="00640204" w:rsidP="00640204">
      <w:pPr>
        <w:spacing w:after="0" w:line="240" w:lineRule="auto"/>
        <w:jc w:val="both"/>
      </w:pPr>
      <w:r w:rsidRPr="003B3DD1">
        <w:rPr>
          <w:rFonts w:eastAsia="Times New Roman"/>
          <w:lang w:eastAsia="ru-RU"/>
        </w:rPr>
        <w:t>палаты города Волгодонска</w:t>
      </w:r>
      <w:r w:rsidRPr="003B3DD1">
        <w:rPr>
          <w:rFonts w:eastAsia="Times New Roman"/>
          <w:lang w:eastAsia="ru-RU"/>
        </w:rPr>
        <w:tab/>
      </w:r>
      <w:r w:rsidRPr="003B3DD1">
        <w:rPr>
          <w:rFonts w:eastAsia="Times New Roman"/>
          <w:lang w:eastAsia="ru-RU"/>
        </w:rPr>
        <w:tab/>
      </w:r>
      <w:r w:rsidRPr="003B3DD1">
        <w:rPr>
          <w:rFonts w:eastAsia="Times New Roman"/>
          <w:lang w:eastAsia="ru-RU"/>
        </w:rPr>
        <w:tab/>
      </w:r>
      <w:r w:rsidRPr="003B3DD1">
        <w:rPr>
          <w:rFonts w:eastAsia="Times New Roman"/>
          <w:lang w:eastAsia="ru-RU"/>
        </w:rPr>
        <w:tab/>
      </w:r>
      <w:r w:rsidRPr="003B3DD1">
        <w:rPr>
          <w:rFonts w:eastAsia="Times New Roman"/>
          <w:lang w:eastAsia="ru-RU"/>
        </w:rPr>
        <w:tab/>
      </w:r>
      <w:r w:rsidRPr="003B3DD1">
        <w:rPr>
          <w:rFonts w:eastAsia="Times New Roman"/>
          <w:lang w:eastAsia="ru-RU"/>
        </w:rPr>
        <w:tab/>
        <w:t xml:space="preserve">         </w:t>
      </w:r>
      <w:proofErr w:type="spellStart"/>
      <w:r w:rsidRPr="003B3DD1">
        <w:rPr>
          <w:rFonts w:eastAsia="Times New Roman"/>
          <w:lang w:eastAsia="ru-RU"/>
        </w:rPr>
        <w:t>Т.В.Федотова</w:t>
      </w:r>
      <w:proofErr w:type="spellEnd"/>
    </w:p>
    <w:sectPr w:rsidR="00640204" w:rsidSect="00A05331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73F" w:rsidRDefault="0082673F">
      <w:pPr>
        <w:spacing w:after="0" w:line="240" w:lineRule="auto"/>
      </w:pPr>
      <w:r>
        <w:separator/>
      </w:r>
    </w:p>
  </w:endnote>
  <w:endnote w:type="continuationSeparator" w:id="0">
    <w:p w:rsidR="0082673F" w:rsidRDefault="0082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1FF" w:rsidRDefault="00EB6442" w:rsidP="006D57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FF" w:rsidRDefault="0082673F" w:rsidP="00997AE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1FF" w:rsidRDefault="00EB6442" w:rsidP="006D57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6DAE">
      <w:rPr>
        <w:rStyle w:val="a5"/>
        <w:noProof/>
      </w:rPr>
      <w:t>6</w:t>
    </w:r>
    <w:r>
      <w:rPr>
        <w:rStyle w:val="a5"/>
      </w:rPr>
      <w:fldChar w:fldCharType="end"/>
    </w:r>
  </w:p>
  <w:p w:rsidR="000811FF" w:rsidRDefault="0082673F" w:rsidP="00997A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73F" w:rsidRDefault="0082673F">
      <w:pPr>
        <w:spacing w:after="0" w:line="240" w:lineRule="auto"/>
      </w:pPr>
      <w:r>
        <w:separator/>
      </w:r>
    </w:p>
  </w:footnote>
  <w:footnote w:type="continuationSeparator" w:id="0">
    <w:p w:rsidR="0082673F" w:rsidRDefault="008267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04"/>
    <w:rsid w:val="00003C52"/>
    <w:rsid w:val="000807AF"/>
    <w:rsid w:val="00087BE5"/>
    <w:rsid w:val="000A4F63"/>
    <w:rsid w:val="000F096E"/>
    <w:rsid w:val="000F44BB"/>
    <w:rsid w:val="00150A4D"/>
    <w:rsid w:val="0016406E"/>
    <w:rsid w:val="00176D6D"/>
    <w:rsid w:val="001D652D"/>
    <w:rsid w:val="001E3CEB"/>
    <w:rsid w:val="002D17B3"/>
    <w:rsid w:val="002E2809"/>
    <w:rsid w:val="003255FF"/>
    <w:rsid w:val="0033156B"/>
    <w:rsid w:val="00331DA6"/>
    <w:rsid w:val="003527DD"/>
    <w:rsid w:val="003634BF"/>
    <w:rsid w:val="0038721F"/>
    <w:rsid w:val="003C184A"/>
    <w:rsid w:val="003D7C59"/>
    <w:rsid w:val="00473A0D"/>
    <w:rsid w:val="004E5862"/>
    <w:rsid w:val="00563062"/>
    <w:rsid w:val="00572243"/>
    <w:rsid w:val="00586938"/>
    <w:rsid w:val="005C1B80"/>
    <w:rsid w:val="00640204"/>
    <w:rsid w:val="0065361C"/>
    <w:rsid w:val="006A2769"/>
    <w:rsid w:val="006B46EE"/>
    <w:rsid w:val="006E6E8A"/>
    <w:rsid w:val="00737CF9"/>
    <w:rsid w:val="00752C80"/>
    <w:rsid w:val="0078619A"/>
    <w:rsid w:val="00794615"/>
    <w:rsid w:val="007D0229"/>
    <w:rsid w:val="007E200C"/>
    <w:rsid w:val="0082673F"/>
    <w:rsid w:val="00845A16"/>
    <w:rsid w:val="008732FD"/>
    <w:rsid w:val="00880455"/>
    <w:rsid w:val="008B40E2"/>
    <w:rsid w:val="008E286A"/>
    <w:rsid w:val="00936835"/>
    <w:rsid w:val="00936AAF"/>
    <w:rsid w:val="00950E24"/>
    <w:rsid w:val="00957DE6"/>
    <w:rsid w:val="009A09DE"/>
    <w:rsid w:val="009A5B81"/>
    <w:rsid w:val="009B41F8"/>
    <w:rsid w:val="009D042E"/>
    <w:rsid w:val="00A01426"/>
    <w:rsid w:val="00A0230F"/>
    <w:rsid w:val="00A20405"/>
    <w:rsid w:val="00A41CA2"/>
    <w:rsid w:val="00A5546B"/>
    <w:rsid w:val="00A855A1"/>
    <w:rsid w:val="00A91A30"/>
    <w:rsid w:val="00AA5F60"/>
    <w:rsid w:val="00AD10D9"/>
    <w:rsid w:val="00AD3E78"/>
    <w:rsid w:val="00AE1114"/>
    <w:rsid w:val="00B03654"/>
    <w:rsid w:val="00B346DC"/>
    <w:rsid w:val="00B40FDE"/>
    <w:rsid w:val="00B5734D"/>
    <w:rsid w:val="00B645B0"/>
    <w:rsid w:val="00B658EB"/>
    <w:rsid w:val="00B850DD"/>
    <w:rsid w:val="00BA6DAE"/>
    <w:rsid w:val="00BA7CF7"/>
    <w:rsid w:val="00BB231E"/>
    <w:rsid w:val="00C04F52"/>
    <w:rsid w:val="00C06714"/>
    <w:rsid w:val="00C170B0"/>
    <w:rsid w:val="00C276BF"/>
    <w:rsid w:val="00C96657"/>
    <w:rsid w:val="00CE3BB5"/>
    <w:rsid w:val="00D969E6"/>
    <w:rsid w:val="00DB3A60"/>
    <w:rsid w:val="00DB578F"/>
    <w:rsid w:val="00DC05CD"/>
    <w:rsid w:val="00E043A4"/>
    <w:rsid w:val="00E2509C"/>
    <w:rsid w:val="00E3494A"/>
    <w:rsid w:val="00EB6442"/>
    <w:rsid w:val="00EC771A"/>
    <w:rsid w:val="00EE6268"/>
    <w:rsid w:val="00EF0F17"/>
    <w:rsid w:val="00F14FA2"/>
    <w:rsid w:val="00F70742"/>
    <w:rsid w:val="00FA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04"/>
  </w:style>
  <w:style w:type="paragraph" w:styleId="1">
    <w:name w:val="heading 1"/>
    <w:basedOn w:val="a"/>
    <w:next w:val="a"/>
    <w:link w:val="10"/>
    <w:qFormat/>
    <w:rsid w:val="00936AA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0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40204"/>
  </w:style>
  <w:style w:type="character" w:styleId="a5">
    <w:name w:val="page number"/>
    <w:basedOn w:val="a0"/>
    <w:rsid w:val="00640204"/>
  </w:style>
  <w:style w:type="character" w:customStyle="1" w:styleId="10">
    <w:name w:val="Заголовок 1 Знак"/>
    <w:basedOn w:val="a0"/>
    <w:link w:val="1"/>
    <w:rsid w:val="00936AA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EF0F17"/>
    <w:pPr>
      <w:autoSpaceDE w:val="0"/>
      <w:autoSpaceDN w:val="0"/>
      <w:adjustRightInd w:val="0"/>
      <w:spacing w:after="0" w:line="240" w:lineRule="auto"/>
    </w:pPr>
  </w:style>
  <w:style w:type="paragraph" w:customStyle="1" w:styleId="a6">
    <w:name w:val="Знак"/>
    <w:basedOn w:val="a"/>
    <w:rsid w:val="00AA5F6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204"/>
  </w:style>
  <w:style w:type="paragraph" w:styleId="1">
    <w:name w:val="heading 1"/>
    <w:basedOn w:val="a"/>
    <w:next w:val="a"/>
    <w:link w:val="10"/>
    <w:qFormat/>
    <w:rsid w:val="00936AA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402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40204"/>
  </w:style>
  <w:style w:type="character" w:styleId="a5">
    <w:name w:val="page number"/>
    <w:basedOn w:val="a0"/>
    <w:rsid w:val="00640204"/>
  </w:style>
  <w:style w:type="character" w:customStyle="1" w:styleId="10">
    <w:name w:val="Заголовок 1 Знак"/>
    <w:basedOn w:val="a0"/>
    <w:link w:val="1"/>
    <w:rsid w:val="00936AA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EF0F17"/>
    <w:pPr>
      <w:autoSpaceDE w:val="0"/>
      <w:autoSpaceDN w:val="0"/>
      <w:adjustRightInd w:val="0"/>
      <w:spacing w:after="0" w:line="240" w:lineRule="auto"/>
    </w:pPr>
  </w:style>
  <w:style w:type="paragraph" w:customStyle="1" w:styleId="a6">
    <w:name w:val="Знак"/>
    <w:basedOn w:val="a"/>
    <w:rsid w:val="00AA5F6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BA363-B1C6-46DF-894F-F2B89897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2304</TotalTime>
  <Pages>6</Pages>
  <Words>2086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Контрольно-счётная палата города Волгодонска</dc:creator>
  <cp:lastModifiedBy>Контрольно-счётная палата города Волгодонска</cp:lastModifiedBy>
  <cp:revision>16</cp:revision>
  <dcterms:created xsi:type="dcterms:W3CDTF">2017-06-27T06:54:00Z</dcterms:created>
  <dcterms:modified xsi:type="dcterms:W3CDTF">2017-07-11T09:24:00Z</dcterms:modified>
</cp:coreProperties>
</file>